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0C" w:rsidRDefault="00D5230C">
      <w:pPr>
        <w:pStyle w:val="a3"/>
        <w:spacing w:before="6"/>
        <w:rPr>
          <w:rFonts w:ascii="Consolas"/>
          <w:sz w:val="13"/>
        </w:rPr>
      </w:pPr>
    </w:p>
    <w:p w:rsidR="00D5230C" w:rsidRPr="00057FC3" w:rsidRDefault="00600765">
      <w:pPr>
        <w:spacing w:before="89" w:line="326" w:lineRule="exact"/>
        <w:ind w:left="91" w:right="101"/>
        <w:jc w:val="center"/>
        <w:rPr>
          <w:sz w:val="36"/>
          <w:szCs w:val="36"/>
        </w:rPr>
      </w:pPr>
      <w:r w:rsidRPr="00057FC3">
        <w:rPr>
          <w:color w:val="0C2D7C"/>
          <w:sz w:val="36"/>
          <w:szCs w:val="36"/>
        </w:rPr>
        <w:t>ГЛАВА</w:t>
      </w:r>
    </w:p>
    <w:p w:rsidR="00D5230C" w:rsidRPr="00057FC3" w:rsidRDefault="00600765">
      <w:pPr>
        <w:pStyle w:val="1"/>
        <w:rPr>
          <w:sz w:val="36"/>
          <w:szCs w:val="36"/>
        </w:rPr>
      </w:pPr>
      <w:r w:rsidRPr="00057FC3">
        <w:rPr>
          <w:color w:val="113485"/>
          <w:w w:val="95"/>
          <w:sz w:val="36"/>
          <w:szCs w:val="36"/>
        </w:rPr>
        <w:t>ГОРОДСКОГО</w:t>
      </w:r>
      <w:r w:rsidRPr="00057FC3">
        <w:rPr>
          <w:color w:val="113485"/>
          <w:spacing w:val="11"/>
          <w:w w:val="95"/>
          <w:sz w:val="36"/>
          <w:szCs w:val="36"/>
        </w:rPr>
        <w:t xml:space="preserve"> </w:t>
      </w:r>
      <w:r w:rsidRPr="00057FC3">
        <w:rPr>
          <w:color w:val="0C2F85"/>
          <w:w w:val="95"/>
          <w:sz w:val="36"/>
          <w:szCs w:val="36"/>
        </w:rPr>
        <w:t>OКPУГА</w:t>
      </w:r>
      <w:r w:rsidRPr="00057FC3">
        <w:rPr>
          <w:color w:val="0C2F85"/>
          <w:spacing w:val="-2"/>
          <w:w w:val="95"/>
          <w:sz w:val="36"/>
          <w:szCs w:val="36"/>
        </w:rPr>
        <w:t xml:space="preserve"> </w:t>
      </w:r>
      <w:r w:rsidRPr="00057FC3">
        <w:rPr>
          <w:color w:val="0F2F93"/>
          <w:w w:val="95"/>
          <w:sz w:val="36"/>
          <w:szCs w:val="36"/>
        </w:rPr>
        <w:t>ЛОБНЯ</w:t>
      </w:r>
    </w:p>
    <w:p w:rsidR="00D5230C" w:rsidRPr="00057FC3" w:rsidRDefault="00600765">
      <w:pPr>
        <w:pStyle w:val="3"/>
        <w:ind w:right="123"/>
        <w:rPr>
          <w:sz w:val="36"/>
          <w:szCs w:val="36"/>
        </w:rPr>
      </w:pPr>
      <w:r w:rsidRPr="00057FC3">
        <w:rPr>
          <w:color w:val="0F3685"/>
          <w:spacing w:val="-1"/>
          <w:sz w:val="36"/>
          <w:szCs w:val="36"/>
        </w:rPr>
        <w:t>МОСКОВСКОЙ</w:t>
      </w:r>
      <w:r w:rsidRPr="00057FC3">
        <w:rPr>
          <w:color w:val="0F3685"/>
          <w:spacing w:val="-8"/>
          <w:sz w:val="36"/>
          <w:szCs w:val="36"/>
        </w:rPr>
        <w:t xml:space="preserve"> </w:t>
      </w:r>
      <w:r w:rsidRPr="00057FC3">
        <w:rPr>
          <w:color w:val="133D85"/>
          <w:sz w:val="36"/>
          <w:szCs w:val="36"/>
        </w:rPr>
        <w:t>ОБЛАСТИ</w:t>
      </w:r>
    </w:p>
    <w:p w:rsidR="00D5230C" w:rsidRDefault="00600765">
      <w:pPr>
        <w:spacing w:before="6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743687</wp:posOffset>
            </wp:positionH>
            <wp:positionV relativeFrom="paragraph">
              <wp:posOffset>94633</wp:posOffset>
            </wp:positionV>
            <wp:extent cx="6193255" cy="60959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255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230C" w:rsidRDefault="00D5230C">
      <w:pPr>
        <w:spacing w:before="11"/>
        <w:rPr>
          <w:sz w:val="34"/>
        </w:rPr>
      </w:pPr>
    </w:p>
    <w:p w:rsidR="00D5230C" w:rsidRPr="00057FC3" w:rsidRDefault="00600765">
      <w:pPr>
        <w:ind w:left="91" w:right="69"/>
        <w:jc w:val="center"/>
        <w:rPr>
          <w:rFonts w:ascii="Times New Roman" w:hAnsi="Times New Roman"/>
          <w:sz w:val="36"/>
          <w:szCs w:val="36"/>
        </w:rPr>
      </w:pPr>
      <w:r w:rsidRPr="00057FC3">
        <w:rPr>
          <w:rFonts w:ascii="Times New Roman" w:hAnsi="Times New Roman"/>
          <w:color w:val="183889"/>
          <w:sz w:val="36"/>
          <w:szCs w:val="36"/>
        </w:rPr>
        <w:t>РАС</w:t>
      </w:r>
      <w:r w:rsidR="005037BB" w:rsidRPr="00057FC3">
        <w:rPr>
          <w:rFonts w:ascii="Times New Roman" w:hAnsi="Times New Roman"/>
          <w:color w:val="183889"/>
          <w:sz w:val="36"/>
          <w:szCs w:val="36"/>
        </w:rPr>
        <w:t>П О РЯ Ж</w:t>
      </w:r>
      <w:r w:rsidR="005037BB" w:rsidRPr="00057FC3">
        <w:rPr>
          <w:rFonts w:ascii="Times New Roman" w:hAnsi="Times New Roman"/>
          <w:color w:val="113180"/>
          <w:spacing w:val="-6"/>
          <w:sz w:val="36"/>
          <w:szCs w:val="36"/>
        </w:rPr>
        <w:t xml:space="preserve"> </w:t>
      </w:r>
      <w:r w:rsidR="005037BB" w:rsidRPr="00057FC3">
        <w:rPr>
          <w:rFonts w:ascii="Times New Roman" w:hAnsi="Times New Roman"/>
          <w:color w:val="153480"/>
          <w:sz w:val="36"/>
          <w:szCs w:val="36"/>
        </w:rPr>
        <w:t>Е</w:t>
      </w:r>
      <w:r w:rsidR="005037BB" w:rsidRPr="00057FC3">
        <w:rPr>
          <w:rFonts w:ascii="Times New Roman" w:hAnsi="Times New Roman"/>
          <w:color w:val="153480"/>
          <w:spacing w:val="-2"/>
          <w:sz w:val="36"/>
          <w:szCs w:val="36"/>
        </w:rPr>
        <w:t xml:space="preserve"> </w:t>
      </w:r>
      <w:r w:rsidR="005037BB" w:rsidRPr="00057FC3">
        <w:rPr>
          <w:rFonts w:ascii="Times New Roman" w:hAnsi="Times New Roman"/>
          <w:color w:val="1C3889"/>
          <w:sz w:val="36"/>
          <w:szCs w:val="36"/>
        </w:rPr>
        <w:t>Н</w:t>
      </w:r>
      <w:r w:rsidR="005037BB" w:rsidRPr="00057FC3">
        <w:rPr>
          <w:rFonts w:ascii="Times New Roman" w:hAnsi="Times New Roman"/>
          <w:color w:val="1C3889"/>
          <w:spacing w:val="9"/>
          <w:sz w:val="36"/>
          <w:szCs w:val="36"/>
        </w:rPr>
        <w:t xml:space="preserve"> </w:t>
      </w:r>
      <w:r w:rsidR="005037BB" w:rsidRPr="00057FC3">
        <w:rPr>
          <w:rFonts w:ascii="Times New Roman" w:hAnsi="Times New Roman"/>
          <w:color w:val="183889"/>
          <w:sz w:val="36"/>
          <w:szCs w:val="36"/>
        </w:rPr>
        <w:t>И</w:t>
      </w:r>
      <w:r w:rsidR="005037BB" w:rsidRPr="00057FC3">
        <w:rPr>
          <w:rFonts w:ascii="Times New Roman" w:hAnsi="Times New Roman"/>
          <w:color w:val="183889"/>
          <w:spacing w:val="8"/>
          <w:sz w:val="36"/>
          <w:szCs w:val="36"/>
        </w:rPr>
        <w:t xml:space="preserve"> </w:t>
      </w:r>
      <w:r w:rsidR="005037BB" w:rsidRPr="00057FC3">
        <w:rPr>
          <w:rFonts w:ascii="Times New Roman" w:hAnsi="Times New Roman"/>
          <w:color w:val="1F2F8A"/>
          <w:sz w:val="36"/>
          <w:szCs w:val="36"/>
        </w:rPr>
        <w:t>Е</w:t>
      </w:r>
    </w:p>
    <w:p w:rsidR="00D5230C" w:rsidRDefault="00D5230C">
      <w:pPr>
        <w:pStyle w:val="a3"/>
        <w:rPr>
          <w:sz w:val="17"/>
        </w:rPr>
      </w:pPr>
    </w:p>
    <w:p w:rsidR="00D5230C" w:rsidRDefault="00600765">
      <w:pPr>
        <w:tabs>
          <w:tab w:val="left" w:pos="2241"/>
          <w:tab w:val="left" w:pos="4525"/>
        </w:tabs>
        <w:spacing w:before="95"/>
        <w:ind w:left="9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E2F7C"/>
          <w:w w:val="95"/>
          <w:sz w:val="19"/>
        </w:rPr>
        <w:t>ОТ</w:t>
      </w:r>
      <w:r>
        <w:rPr>
          <w:rFonts w:ascii="Times New Roman" w:hAnsi="Times New Roman"/>
          <w:color w:val="0E2F7C"/>
          <w:w w:val="95"/>
          <w:sz w:val="19"/>
          <w:u w:val="single" w:color="231C54"/>
        </w:rPr>
        <w:tab/>
      </w:r>
      <w:r>
        <w:rPr>
          <w:rFonts w:ascii="Times New Roman" w:hAnsi="Times New Roman"/>
          <w:color w:val="0C368A"/>
          <w:w w:val="95"/>
          <w:sz w:val="24"/>
        </w:rPr>
        <w:t>№</w:t>
      </w:r>
      <w:r>
        <w:rPr>
          <w:rFonts w:ascii="Times New Roman" w:hAnsi="Times New Roman"/>
          <w:color w:val="0C368A"/>
          <w:sz w:val="24"/>
        </w:rPr>
        <w:t xml:space="preserve"> </w:t>
      </w:r>
      <w:r>
        <w:rPr>
          <w:rFonts w:ascii="Times New Roman" w:hAnsi="Times New Roman"/>
          <w:color w:val="0C368A"/>
          <w:spacing w:val="27"/>
          <w:sz w:val="24"/>
        </w:rPr>
        <w:t xml:space="preserve"> </w:t>
      </w:r>
      <w:r>
        <w:rPr>
          <w:rFonts w:ascii="Times New Roman" w:hAnsi="Times New Roman"/>
          <w:color w:val="0C368A"/>
          <w:sz w:val="24"/>
          <w:u w:val="single" w:color="231C54"/>
        </w:rPr>
        <w:t xml:space="preserve"> </w:t>
      </w:r>
      <w:r>
        <w:rPr>
          <w:rFonts w:ascii="Times New Roman" w:hAnsi="Times New Roman"/>
          <w:color w:val="0C368A"/>
          <w:sz w:val="24"/>
          <w:u w:val="single" w:color="231C54"/>
        </w:rPr>
        <w:tab/>
      </w:r>
    </w:p>
    <w:p w:rsidR="00D5230C" w:rsidRDefault="00D5230C">
      <w:pPr>
        <w:jc w:val="center"/>
        <w:rPr>
          <w:rFonts w:ascii="Times New Roman" w:hAnsi="Times New Roman"/>
          <w:sz w:val="24"/>
        </w:rPr>
      </w:pPr>
    </w:p>
    <w:p w:rsidR="00815D67" w:rsidRDefault="00815D67" w:rsidP="00D0395C">
      <w:pPr>
        <w:rPr>
          <w:rFonts w:ascii="Times New Roman" w:hAnsi="Times New Roman" w:cs="Times New Roman"/>
          <w:sz w:val="24"/>
          <w:szCs w:val="24"/>
        </w:rPr>
      </w:pPr>
      <w:r w:rsidRPr="00B172D4">
        <w:rPr>
          <w:rFonts w:ascii="Times New Roman" w:hAnsi="Times New Roman" w:cs="Times New Roman"/>
          <w:sz w:val="24"/>
          <w:szCs w:val="24"/>
        </w:rPr>
        <w:t>Об утверждении форм проверочных листов</w:t>
      </w:r>
      <w:r w:rsidRPr="00B172D4">
        <w:rPr>
          <w:rFonts w:ascii="Times New Roman" w:hAnsi="Times New Roman" w:cs="Times New Roman"/>
          <w:sz w:val="24"/>
          <w:szCs w:val="24"/>
        </w:rPr>
        <w:br/>
        <w:t>(списков контрольных вопросов, ответы на которые свидетельствуют о соблюдении или</w:t>
      </w:r>
      <w:r w:rsidRPr="00B172D4">
        <w:rPr>
          <w:rFonts w:ascii="Times New Roman" w:hAnsi="Times New Roman" w:cs="Times New Roman"/>
          <w:sz w:val="24"/>
          <w:szCs w:val="24"/>
        </w:rPr>
        <w:br/>
        <w:t>несоблюдении контролируемым лицом обязательных требований), используемых</w:t>
      </w:r>
      <w:r w:rsidRPr="00B172D4">
        <w:rPr>
          <w:rFonts w:ascii="Times New Roman" w:hAnsi="Times New Roman" w:cs="Times New Roman"/>
          <w:sz w:val="24"/>
          <w:szCs w:val="24"/>
        </w:rPr>
        <w:br/>
        <w:t>Администр</w:t>
      </w:r>
      <w:r>
        <w:rPr>
          <w:rFonts w:ascii="Times New Roman" w:hAnsi="Times New Roman" w:cs="Times New Roman"/>
          <w:sz w:val="24"/>
          <w:szCs w:val="24"/>
        </w:rPr>
        <w:t>ацией городского округа Лобня</w:t>
      </w:r>
      <w:r w:rsidRPr="00B172D4">
        <w:rPr>
          <w:rFonts w:ascii="Times New Roman" w:hAnsi="Times New Roman" w:cs="Times New Roman"/>
          <w:sz w:val="24"/>
          <w:szCs w:val="24"/>
        </w:rPr>
        <w:t xml:space="preserve"> Московской области при осуществлении</w:t>
      </w:r>
      <w:r w:rsidRPr="00B172D4">
        <w:rPr>
          <w:rFonts w:ascii="Times New Roman" w:hAnsi="Times New Roman" w:cs="Times New Roman"/>
          <w:sz w:val="24"/>
          <w:szCs w:val="24"/>
        </w:rPr>
        <w:br/>
        <w:t>муниципального контроля (надзора) на автомобильном транспорте, городском наземном</w:t>
      </w:r>
      <w:r w:rsidRPr="00B172D4">
        <w:rPr>
          <w:rFonts w:ascii="Times New Roman" w:hAnsi="Times New Roman" w:cs="Times New Roman"/>
          <w:sz w:val="24"/>
          <w:szCs w:val="24"/>
        </w:rPr>
        <w:br/>
        <w:t xml:space="preserve">электрическом транспорте и в дорожном хозяйстве на территории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172D4">
        <w:rPr>
          <w:rFonts w:ascii="Times New Roman" w:hAnsi="Times New Roman" w:cs="Times New Roman"/>
          <w:sz w:val="24"/>
          <w:szCs w:val="24"/>
        </w:rPr>
        <w:t>ородского округа</w:t>
      </w:r>
      <w:r w:rsidRPr="00B172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Лобня</w:t>
      </w:r>
      <w:r w:rsidRPr="00B172D4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815D67" w:rsidRDefault="00815D67" w:rsidP="00815D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D67" w:rsidRPr="00720054" w:rsidRDefault="00815D67" w:rsidP="00815D6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0054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Федеральными законами от 06.10.2003 г. № 131-ФЗ «Об общих принципах местного самоуправления в Российской Федерации», от 31.07.2020 г. № 248-ФЗ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720054">
        <w:rPr>
          <w:rFonts w:ascii="Times New Roman" w:hAnsi="Times New Roman" w:cs="Times New Roman"/>
          <w:b w:val="0"/>
          <w:sz w:val="24"/>
          <w:szCs w:val="24"/>
        </w:rPr>
        <w:t xml:space="preserve">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720054">
        <w:rPr>
          <w:rFonts w:ascii="Times New Roman" w:hAnsi="Times New Roman" w:cs="Times New Roman"/>
          <w:b w:val="0"/>
          <w:sz w:val="24"/>
          <w:szCs w:val="24"/>
        </w:rPr>
        <w:t>от 08.11.2007 г.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горо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дского округа Лобня, решением Совета депутатов городского округа Лобня Московской области от 10.11.2021 № 62/5 «Об утверждении Положения о муниципальном контроле </w:t>
      </w:r>
      <w:r>
        <w:rPr>
          <w:rFonts w:ascii="Times New Roman" w:hAnsi="Times New Roman" w:cs="Times New Roman"/>
          <w:b w:val="0"/>
          <w:sz w:val="24"/>
          <w:szCs w:val="24"/>
        </w:rPr>
        <w:br/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 w:cs="Times New Roman"/>
          <w:b w:val="0"/>
          <w:sz w:val="24"/>
          <w:szCs w:val="24"/>
        </w:rPr>
        <w:br/>
        <w:t>на территории городского округа Лобня».</w:t>
      </w:r>
    </w:p>
    <w:p w:rsidR="00815D67" w:rsidRDefault="00815D67" w:rsidP="00815D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D67" w:rsidRDefault="00815D67" w:rsidP="00815D6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>1. Утвердить прилагаемые формы следующих документов:</w:t>
      </w:r>
    </w:p>
    <w:p w:rsidR="00815D67" w:rsidRDefault="00815D67" w:rsidP="00815D6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>1)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П</w:t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>роверочного листа (списка контрольных вопросов, ответы на которые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 xml:space="preserve">свидетельствуют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>о соблюдении или несоблюдении контролируемым лицом обязательных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 xml:space="preserve">требований), используемого Администрацией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г</w:t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 xml:space="preserve">ородского округа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Лобня</w:t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 xml:space="preserve"> при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 xml:space="preserve">осуществлении муниципального контроля (надзора)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>на автомобильном транспорте,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>городском наземном электрическом транспорте и в дорожном хозяйстве на территории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городского округа Лобня</w:t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 xml:space="preserve"> Московской области (по объектам муниципального контроля</w:t>
      </w:r>
      <w:r w:rsidRPr="004131DC">
        <w:rPr>
          <w:rFonts w:ascii="Times New Roman" w:hAnsi="Times New Roman" w:cs="Times New Roman"/>
          <w:sz w:val="24"/>
          <w:szCs w:val="24"/>
        </w:rPr>
        <w:br/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>(надзора) в сфере дорожного хозяйства) (приложение 1);</w:t>
      </w:r>
    </w:p>
    <w:p w:rsidR="00815D67" w:rsidRDefault="00815D67" w:rsidP="00815D6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 xml:space="preserve">2)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П</w:t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>роверочного листа (списка контрольных вопросов, ответы на которые</w:t>
      </w:r>
      <w:r w:rsidRPr="004131DC">
        <w:rPr>
          <w:rFonts w:ascii="Times New Roman" w:hAnsi="Times New Roman" w:cs="Times New Roman"/>
          <w:sz w:val="24"/>
          <w:szCs w:val="24"/>
        </w:rPr>
        <w:br/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>свидетельствуют о соблюдении или несоблюдении контролируемым лицом обязательных</w:t>
      </w:r>
      <w:r w:rsidRPr="004131DC">
        <w:rPr>
          <w:rFonts w:ascii="Times New Roman" w:hAnsi="Times New Roman" w:cs="Times New Roman"/>
          <w:sz w:val="24"/>
          <w:szCs w:val="24"/>
        </w:rPr>
        <w:br/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>требований) для проведения контрольных (надзорных) мероприятий при осуществлении</w:t>
      </w:r>
      <w:r w:rsidRPr="004131DC">
        <w:rPr>
          <w:rFonts w:ascii="Times New Roman" w:hAnsi="Times New Roman" w:cs="Times New Roman"/>
          <w:sz w:val="24"/>
          <w:szCs w:val="24"/>
        </w:rPr>
        <w:br/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>муниципального контроля (надзора) на автомобильном транспорте, городском наземном</w:t>
      </w:r>
      <w:r w:rsidRPr="004131DC">
        <w:rPr>
          <w:rFonts w:ascii="Times New Roman" w:hAnsi="Times New Roman" w:cs="Times New Roman"/>
          <w:sz w:val="24"/>
          <w:szCs w:val="24"/>
        </w:rPr>
        <w:br/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 xml:space="preserve">электрическом транспорте и в дорожном хозяйстве на территории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г</w:t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>ородского округа</w:t>
      </w:r>
      <w:r w:rsidRPr="004131DC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Лобня</w:t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 xml:space="preserve"> Московской области (по объектам муниципального контроля (надзора) в сфере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>автомобильного транспорта и городского наземного электрического транспорта)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>(приложение 2)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815D67" w:rsidRDefault="00815D67" w:rsidP="00815D6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 xml:space="preserve">2. </w:t>
      </w:r>
      <w:r w:rsidRPr="00656BAA">
        <w:rPr>
          <w:rFonts w:ascii="Times New Roman" w:hAnsi="Times New Roman" w:cs="Times New Roman"/>
          <w:color w:val="000000"/>
          <w:sz w:val="24"/>
          <w:szCs w:val="24"/>
        </w:rPr>
        <w:t>Опубликовать настоящее решение в газете «Лобня» и разместить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6BAA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</w:t>
      </w:r>
      <w:r w:rsidRPr="00656BAA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городского округа Лобня.</w:t>
      </w:r>
    </w:p>
    <w:p w:rsidR="00815D67" w:rsidRDefault="00815D67" w:rsidP="00815D6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>3. Настоящее распоряжение вступает в силу с 1 марта 2022 года.</w:t>
      </w:r>
    </w:p>
    <w:p w:rsidR="00815D67" w:rsidRDefault="00815D67" w:rsidP="00815D6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 xml:space="preserve">4. Контроль за выполнением настоящего распоряжения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возложить на З</w:t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>аместителя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главы администрации г</w:t>
      </w:r>
      <w:r w:rsidRPr="004131DC">
        <w:rPr>
          <w:rStyle w:val="markedcontent"/>
          <w:rFonts w:ascii="Times New Roman" w:hAnsi="Times New Roman" w:cs="Times New Roman"/>
          <w:sz w:val="24"/>
          <w:szCs w:val="24"/>
        </w:rPr>
        <w:t xml:space="preserve">ородского округа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Лобня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Холикова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А.Г.</w:t>
      </w:r>
    </w:p>
    <w:p w:rsidR="00815D67" w:rsidRDefault="00815D67" w:rsidP="00815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D67" w:rsidRDefault="00815D67" w:rsidP="00815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D67" w:rsidRDefault="00815D67" w:rsidP="00815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D67" w:rsidRDefault="00815D67" w:rsidP="00815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D67" w:rsidRDefault="00442A26" w:rsidP="00442A2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431C97" w:rsidRDefault="00431C97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FB500C">
      <w:pPr>
        <w:jc w:val="center"/>
        <w:rPr>
          <w:rFonts w:ascii="Times New Roman" w:hAnsi="Times New Roman"/>
          <w:sz w:val="24"/>
        </w:rPr>
      </w:pPr>
    </w:p>
    <w:p w:rsidR="00FB500C" w:rsidRDefault="008E7B5D" w:rsidP="008E7B5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Приложение № 1</w:t>
      </w:r>
    </w:p>
    <w:p w:rsidR="008E7B5D" w:rsidRDefault="00431C97" w:rsidP="008E7B5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к распоряжению</w:t>
      </w:r>
      <w:r w:rsidR="008E7B5D">
        <w:rPr>
          <w:rFonts w:ascii="Times New Roman" w:hAnsi="Times New Roman"/>
          <w:sz w:val="24"/>
        </w:rPr>
        <w:t xml:space="preserve"> Администрации  </w:t>
      </w:r>
    </w:p>
    <w:p w:rsidR="008E7B5D" w:rsidRDefault="008E7B5D" w:rsidP="008E7B5D">
      <w:pPr>
        <w:ind w:left="576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округа Лобня</w:t>
      </w:r>
    </w:p>
    <w:p w:rsidR="008E7B5D" w:rsidRDefault="008E7B5D" w:rsidP="008E7B5D">
      <w:pPr>
        <w:ind w:left="5760" w:firstLine="720"/>
        <w:jc w:val="both"/>
        <w:rPr>
          <w:rFonts w:ascii="Times New Roman" w:hAnsi="Times New Roman"/>
          <w:sz w:val="24"/>
        </w:rPr>
      </w:pPr>
    </w:p>
    <w:p w:rsidR="008E7B5D" w:rsidRPr="008E7B5D" w:rsidRDefault="008E7B5D" w:rsidP="008E7B5D">
      <w:pPr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E7B5D" w:rsidRPr="008E7B5D" w:rsidRDefault="008E7B5D" w:rsidP="008E7B5D">
      <w:pPr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E7B5D" w:rsidRPr="008E7B5D" w:rsidRDefault="008E7B5D" w:rsidP="008E7B5D">
      <w:pPr>
        <w:keepNext/>
        <w:tabs>
          <w:tab w:val="left" w:pos="1560"/>
        </w:tabs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E7B5D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8E7B5D" w:rsidRPr="008E7B5D" w:rsidRDefault="008E7B5D" w:rsidP="008E7B5D">
      <w:pPr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E7B5D" w:rsidRPr="008E7B5D" w:rsidRDefault="008E7B5D" w:rsidP="008E7B5D">
      <w:pPr>
        <w:ind w:left="5103"/>
        <w:rPr>
          <w:rFonts w:ascii="Times New Roman" w:hAnsi="Times New Roman" w:cs="Times New Roman"/>
          <w:sz w:val="24"/>
          <w:szCs w:val="24"/>
        </w:rPr>
      </w:pPr>
    </w:p>
    <w:tbl>
      <w:tblPr>
        <w:tblW w:w="3616" w:type="dxa"/>
        <w:tblInd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6"/>
      </w:tblGrid>
      <w:tr w:rsidR="008E7B5D" w:rsidRPr="008E7B5D" w:rsidTr="001176F6">
        <w:trPr>
          <w:trHeight w:val="3297"/>
        </w:trPr>
        <w:tc>
          <w:tcPr>
            <w:tcW w:w="3616" w:type="dxa"/>
            <w:shd w:val="clear" w:color="auto" w:fill="auto"/>
          </w:tcPr>
          <w:p w:rsidR="008E7B5D" w:rsidRPr="008E7B5D" w:rsidRDefault="008E7B5D" w:rsidP="0011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B5D" w:rsidRPr="008E7B5D" w:rsidRDefault="008E7B5D" w:rsidP="008E7B5D">
      <w:pPr>
        <w:tabs>
          <w:tab w:val="left" w:pos="7513"/>
        </w:tabs>
        <w:ind w:left="7230"/>
        <w:rPr>
          <w:rFonts w:ascii="Times New Roman" w:hAnsi="Times New Roman" w:cs="Times New Roman"/>
          <w:sz w:val="24"/>
          <w:szCs w:val="24"/>
        </w:rPr>
      </w:pPr>
      <w:r w:rsidRPr="008E7B5D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8E7B5D">
        <w:rPr>
          <w:rFonts w:ascii="Times New Roman" w:hAnsi="Times New Roman" w:cs="Times New Roman"/>
          <w:sz w:val="24"/>
          <w:szCs w:val="24"/>
        </w:rPr>
        <w:t>-код</w:t>
      </w:r>
    </w:p>
    <w:p w:rsidR="008E7B5D" w:rsidRDefault="008E7B5D" w:rsidP="008E7B5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7B5D" w:rsidRDefault="008E7B5D" w:rsidP="008E7B5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7B5D" w:rsidRDefault="008E7B5D" w:rsidP="008E7B5D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8E7B5D">
        <w:rPr>
          <w:rStyle w:val="markedcontent"/>
          <w:rFonts w:ascii="Times New Roman" w:hAnsi="Times New Roman" w:cs="Times New Roman"/>
          <w:sz w:val="24"/>
          <w:szCs w:val="24"/>
        </w:rPr>
        <w:t>Проверочный лист</w:t>
      </w:r>
      <w:r w:rsidRPr="008E7B5D">
        <w:rPr>
          <w:rFonts w:ascii="Times New Roman" w:hAnsi="Times New Roman" w:cs="Times New Roman"/>
          <w:sz w:val="24"/>
          <w:szCs w:val="24"/>
        </w:rPr>
        <w:br/>
      </w:r>
      <w:r w:rsidRPr="008E7B5D">
        <w:rPr>
          <w:rStyle w:val="markedcontent"/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</w:t>
      </w:r>
      <w:r w:rsidRPr="008E7B5D">
        <w:rPr>
          <w:rFonts w:ascii="Times New Roman" w:hAnsi="Times New Roman" w:cs="Times New Roman"/>
          <w:sz w:val="24"/>
          <w:szCs w:val="24"/>
        </w:rPr>
        <w:br/>
      </w:r>
      <w:r w:rsidRPr="008E7B5D">
        <w:rPr>
          <w:rStyle w:val="markedcontent"/>
          <w:rFonts w:ascii="Times New Roman" w:hAnsi="Times New Roman" w:cs="Times New Roman"/>
          <w:sz w:val="24"/>
          <w:szCs w:val="24"/>
        </w:rPr>
        <w:t>несоблюдении контролируемым лицом обязательных требований), используемый</w:t>
      </w:r>
      <w:r w:rsidRPr="008E7B5D">
        <w:rPr>
          <w:rFonts w:ascii="Times New Roman" w:hAnsi="Times New Roman" w:cs="Times New Roman"/>
          <w:sz w:val="24"/>
          <w:szCs w:val="24"/>
        </w:rPr>
        <w:br/>
      </w:r>
      <w:r w:rsidR="0083113F">
        <w:rPr>
          <w:rStyle w:val="markedcontent"/>
          <w:rFonts w:ascii="Times New Roman" w:hAnsi="Times New Roman" w:cs="Times New Roman"/>
          <w:sz w:val="24"/>
          <w:szCs w:val="24"/>
        </w:rPr>
        <w:t>Администрацией городского округа Лобня</w:t>
      </w:r>
      <w:r w:rsidRPr="008E7B5D">
        <w:rPr>
          <w:rStyle w:val="markedcontent"/>
          <w:rFonts w:ascii="Times New Roman" w:hAnsi="Times New Roman" w:cs="Times New Roman"/>
          <w:sz w:val="24"/>
          <w:szCs w:val="24"/>
        </w:rPr>
        <w:t xml:space="preserve"> Московской области при осуществлении</w:t>
      </w:r>
      <w:r w:rsidRPr="008E7B5D">
        <w:rPr>
          <w:rFonts w:ascii="Times New Roman" w:hAnsi="Times New Roman" w:cs="Times New Roman"/>
          <w:sz w:val="24"/>
          <w:szCs w:val="24"/>
        </w:rPr>
        <w:br/>
      </w:r>
      <w:r w:rsidRPr="008E7B5D">
        <w:rPr>
          <w:rStyle w:val="markedcontent"/>
          <w:rFonts w:ascii="Times New Roman" w:hAnsi="Times New Roman" w:cs="Times New Roman"/>
          <w:sz w:val="24"/>
          <w:szCs w:val="24"/>
        </w:rPr>
        <w:t>муниципального контроля (надзора) на автомобильном транспорте, городском наземном</w:t>
      </w:r>
      <w:r w:rsidRPr="008E7B5D">
        <w:rPr>
          <w:rFonts w:ascii="Times New Roman" w:hAnsi="Times New Roman" w:cs="Times New Roman"/>
          <w:sz w:val="24"/>
          <w:szCs w:val="24"/>
        </w:rPr>
        <w:br/>
      </w:r>
      <w:r w:rsidRPr="008E7B5D">
        <w:rPr>
          <w:rStyle w:val="markedcontent"/>
          <w:rFonts w:ascii="Times New Roman" w:hAnsi="Times New Roman" w:cs="Times New Roman"/>
          <w:sz w:val="24"/>
          <w:szCs w:val="24"/>
        </w:rPr>
        <w:t xml:space="preserve">электрическом транспорте и в дорожном хозяйстве на территории </w:t>
      </w:r>
      <w:r w:rsidR="0083113F">
        <w:rPr>
          <w:rStyle w:val="markedcontent"/>
          <w:rFonts w:ascii="Times New Roman" w:hAnsi="Times New Roman" w:cs="Times New Roman"/>
          <w:sz w:val="24"/>
          <w:szCs w:val="24"/>
        </w:rPr>
        <w:t>г</w:t>
      </w:r>
      <w:r w:rsidRPr="008E7B5D">
        <w:rPr>
          <w:rStyle w:val="markedcontent"/>
          <w:rFonts w:ascii="Times New Roman" w:hAnsi="Times New Roman" w:cs="Times New Roman"/>
          <w:sz w:val="24"/>
          <w:szCs w:val="24"/>
        </w:rPr>
        <w:t xml:space="preserve">ородского округа </w:t>
      </w:r>
      <w:r w:rsidR="0083113F">
        <w:rPr>
          <w:rStyle w:val="markedcontent"/>
          <w:rFonts w:ascii="Times New Roman" w:hAnsi="Times New Roman" w:cs="Times New Roman"/>
          <w:sz w:val="24"/>
          <w:szCs w:val="24"/>
        </w:rPr>
        <w:t>Лобня</w:t>
      </w:r>
      <w:r w:rsidRPr="008E7B5D">
        <w:rPr>
          <w:rFonts w:ascii="Times New Roman" w:hAnsi="Times New Roman" w:cs="Times New Roman"/>
          <w:sz w:val="24"/>
          <w:szCs w:val="24"/>
        </w:rPr>
        <w:br/>
      </w:r>
      <w:r w:rsidRPr="008E7B5D">
        <w:rPr>
          <w:rStyle w:val="markedcontent"/>
          <w:rFonts w:ascii="Times New Roman" w:hAnsi="Times New Roman" w:cs="Times New Roman"/>
          <w:sz w:val="24"/>
          <w:szCs w:val="24"/>
        </w:rPr>
        <w:t>Московской области (по объектам муниципального контроля (надзора) в сфере дорожного</w:t>
      </w:r>
      <w:r w:rsidRPr="008E7B5D">
        <w:rPr>
          <w:rFonts w:ascii="Times New Roman" w:hAnsi="Times New Roman" w:cs="Times New Roman"/>
          <w:sz w:val="24"/>
          <w:szCs w:val="24"/>
        </w:rPr>
        <w:br/>
      </w:r>
      <w:r w:rsidRPr="008E7B5D">
        <w:rPr>
          <w:rStyle w:val="markedcontent"/>
          <w:rFonts w:ascii="Times New Roman" w:hAnsi="Times New Roman" w:cs="Times New Roman"/>
          <w:sz w:val="24"/>
          <w:szCs w:val="24"/>
        </w:rPr>
        <w:t>хозяйства)</w:t>
      </w:r>
    </w:p>
    <w:p w:rsidR="000845B0" w:rsidRDefault="000845B0" w:rsidP="008E7B5D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0845B0" w:rsidRPr="000845B0" w:rsidTr="001176F6">
        <w:tc>
          <w:tcPr>
            <w:tcW w:w="5210" w:type="dxa"/>
          </w:tcPr>
          <w:p w:rsidR="000845B0" w:rsidRPr="000845B0" w:rsidRDefault="000845B0" w:rsidP="0011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t>Вид регионального государственного контроля (надзора)</w:t>
            </w:r>
          </w:p>
        </w:tc>
        <w:tc>
          <w:tcPr>
            <w:tcW w:w="5211" w:type="dxa"/>
          </w:tcPr>
          <w:p w:rsidR="000845B0" w:rsidRPr="000845B0" w:rsidRDefault="000845B0" w:rsidP="0008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Муниципальный контроль (надзор) на автомобильном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5B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транспорте, городском наземном электрическом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5B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транспорте и в дорожном хозяйстве на территории</w:t>
            </w:r>
            <w:r w:rsidRPr="000845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городского округа Лобня</w:t>
            </w:r>
            <w:r w:rsidRPr="000845B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</w:tr>
      <w:tr w:rsidR="000845B0" w:rsidRPr="000845B0" w:rsidTr="001176F6">
        <w:trPr>
          <w:trHeight w:val="626"/>
        </w:trPr>
        <w:tc>
          <w:tcPr>
            <w:tcW w:w="5210" w:type="dxa"/>
          </w:tcPr>
          <w:p w:rsidR="000845B0" w:rsidRPr="000845B0" w:rsidRDefault="000845B0" w:rsidP="0011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(надзорного) органа</w:t>
            </w:r>
          </w:p>
        </w:tc>
        <w:tc>
          <w:tcPr>
            <w:tcW w:w="5211" w:type="dxa"/>
          </w:tcPr>
          <w:p w:rsidR="000845B0" w:rsidRPr="008D159D" w:rsidRDefault="008D159D" w:rsidP="008D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59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благоустройства и дорожного хозяйства </w:t>
            </w:r>
            <w:r w:rsidRPr="008D159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городского округа Лобня</w:t>
            </w:r>
            <w:r w:rsidRPr="008D159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</w:tr>
      <w:tr w:rsidR="000845B0" w:rsidRPr="000845B0" w:rsidTr="001176F6">
        <w:trPr>
          <w:trHeight w:val="549"/>
        </w:trPr>
        <w:tc>
          <w:tcPr>
            <w:tcW w:w="5210" w:type="dxa"/>
          </w:tcPr>
          <w:p w:rsidR="000845B0" w:rsidRPr="000845B0" w:rsidRDefault="000845B0" w:rsidP="0011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правого акта об утверждении формы проверочного листа</w:t>
            </w:r>
          </w:p>
        </w:tc>
        <w:tc>
          <w:tcPr>
            <w:tcW w:w="5211" w:type="dxa"/>
          </w:tcPr>
          <w:p w:rsidR="000845B0" w:rsidRPr="00986E74" w:rsidRDefault="00986E74" w:rsidP="0098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Главы администрации г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ородского округа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Лобня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Московской области от ________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_______ «Об утверждении форм проверочных листов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(списков контрольных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вопросов, ответы на которые</w:t>
            </w:r>
            <w:r w:rsidRPr="00986E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свидетельствуют о соблюдении или несоблюдении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контролируемым лицом обязательных требований),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используемых Администрацией г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ородского округа</w:t>
            </w:r>
            <w:r w:rsidRPr="00986E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Лобня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Московской области при осуществлении</w:t>
            </w:r>
            <w:r w:rsidRPr="00986E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муниципального контроля (надзора) на автомобильном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транспорте, городском наземном электрическом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транспорте и в дорожном хозяйстве на территории</w:t>
            </w:r>
            <w:r w:rsidRPr="00986E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городского округа Лобня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Московской области»</w:t>
            </w:r>
          </w:p>
        </w:tc>
      </w:tr>
      <w:tr w:rsidR="000845B0" w:rsidRPr="000845B0" w:rsidTr="001176F6">
        <w:trPr>
          <w:trHeight w:val="371"/>
        </w:trPr>
        <w:tc>
          <w:tcPr>
            <w:tcW w:w="5210" w:type="dxa"/>
          </w:tcPr>
          <w:p w:rsidR="000845B0" w:rsidRPr="000845B0" w:rsidRDefault="000845B0" w:rsidP="0011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контрольного (надзорного) мероприятия</w:t>
            </w:r>
          </w:p>
        </w:tc>
        <w:tc>
          <w:tcPr>
            <w:tcW w:w="5211" w:type="dxa"/>
          </w:tcPr>
          <w:p w:rsidR="000845B0" w:rsidRPr="000845B0" w:rsidRDefault="000845B0" w:rsidP="0011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5B0" w:rsidRPr="000845B0" w:rsidTr="001176F6">
        <w:trPr>
          <w:trHeight w:val="747"/>
        </w:trPr>
        <w:tc>
          <w:tcPr>
            <w:tcW w:w="5210" w:type="dxa"/>
          </w:tcPr>
          <w:p w:rsidR="000845B0" w:rsidRPr="000845B0" w:rsidRDefault="000845B0" w:rsidP="0011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t xml:space="preserve">Объект государственного контроля (надзора), </w:t>
            </w:r>
            <w:r w:rsidRPr="000845B0">
              <w:rPr>
                <w:rFonts w:ascii="Times New Roman" w:hAnsi="Times New Roman" w:cs="Times New Roman"/>
                <w:sz w:val="24"/>
                <w:szCs w:val="24"/>
              </w:rPr>
              <w:br/>
              <w:t>в отношении которого проводится контрольное (надзорное) мероприятие</w:t>
            </w:r>
          </w:p>
        </w:tc>
        <w:tc>
          <w:tcPr>
            <w:tcW w:w="5211" w:type="dxa"/>
          </w:tcPr>
          <w:p w:rsidR="000845B0" w:rsidRPr="000845B0" w:rsidRDefault="000845B0" w:rsidP="0011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5B0" w:rsidRPr="000845B0" w:rsidTr="001176F6">
        <w:trPr>
          <w:trHeight w:val="1749"/>
        </w:trPr>
        <w:tc>
          <w:tcPr>
            <w:tcW w:w="5210" w:type="dxa"/>
          </w:tcPr>
          <w:p w:rsidR="000845B0" w:rsidRPr="000845B0" w:rsidRDefault="000845B0" w:rsidP="0011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5211" w:type="dxa"/>
          </w:tcPr>
          <w:p w:rsidR="000845B0" w:rsidRPr="000845B0" w:rsidRDefault="000845B0" w:rsidP="0011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5B0" w:rsidRPr="000845B0" w:rsidTr="001176F6">
        <w:trPr>
          <w:trHeight w:val="553"/>
        </w:trPr>
        <w:tc>
          <w:tcPr>
            <w:tcW w:w="5210" w:type="dxa"/>
          </w:tcPr>
          <w:p w:rsidR="000845B0" w:rsidRPr="000845B0" w:rsidRDefault="000845B0" w:rsidP="0011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5211" w:type="dxa"/>
          </w:tcPr>
          <w:p w:rsidR="000845B0" w:rsidRPr="000845B0" w:rsidRDefault="000845B0" w:rsidP="0011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5B0" w:rsidRPr="000845B0" w:rsidTr="001176F6">
        <w:trPr>
          <w:trHeight w:val="986"/>
        </w:trPr>
        <w:tc>
          <w:tcPr>
            <w:tcW w:w="5210" w:type="dxa"/>
          </w:tcPr>
          <w:p w:rsidR="000845B0" w:rsidRPr="000845B0" w:rsidRDefault="000845B0" w:rsidP="00BC7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5211" w:type="dxa"/>
          </w:tcPr>
          <w:p w:rsidR="000845B0" w:rsidRPr="000845B0" w:rsidRDefault="000845B0" w:rsidP="0011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5B0" w:rsidRPr="000845B0" w:rsidTr="001176F6">
        <w:trPr>
          <w:trHeight w:val="334"/>
        </w:trPr>
        <w:tc>
          <w:tcPr>
            <w:tcW w:w="5210" w:type="dxa"/>
          </w:tcPr>
          <w:p w:rsidR="000845B0" w:rsidRPr="000845B0" w:rsidRDefault="000845B0" w:rsidP="0011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t>Учетный номер контрольного (надзорного) мероприятия</w:t>
            </w:r>
          </w:p>
        </w:tc>
        <w:tc>
          <w:tcPr>
            <w:tcW w:w="5211" w:type="dxa"/>
          </w:tcPr>
          <w:p w:rsidR="000845B0" w:rsidRPr="000845B0" w:rsidRDefault="000845B0" w:rsidP="0011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5B0" w:rsidRPr="000845B0" w:rsidTr="001176F6">
        <w:tc>
          <w:tcPr>
            <w:tcW w:w="5210" w:type="dxa"/>
          </w:tcPr>
          <w:p w:rsidR="001305D6" w:rsidRPr="00720054" w:rsidRDefault="001176F6" w:rsidP="00BC710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05D6">
              <w:rPr>
                <w:rStyle w:val="markedcontent"/>
                <w:rFonts w:ascii="Times New Roman" w:hAnsi="Times New Roman" w:cs="Times New Roman"/>
                <w:b w:val="0"/>
                <w:sz w:val="24"/>
                <w:szCs w:val="24"/>
              </w:rPr>
              <w:t>Должность, фамилия и инициалы должностного лица контрольного (надзорного) органа, в должностные обязанности которого в соответствии</w:t>
            </w:r>
            <w:r w:rsidR="001305D6">
              <w:rPr>
                <w:rStyle w:val="markedcontent"/>
                <w:rFonts w:ascii="Times New Roman" w:hAnsi="Times New Roman" w:cs="Times New Roman"/>
                <w:b w:val="0"/>
                <w:sz w:val="24"/>
                <w:szCs w:val="24"/>
              </w:rPr>
              <w:t xml:space="preserve"> с Положением от </w:t>
            </w:r>
            <w:r w:rsidRPr="001305D6">
              <w:rPr>
                <w:rStyle w:val="markedconten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305D6" w:rsidRPr="001305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10.11.2021 № </w:t>
            </w:r>
            <w:r w:rsidR="001305D6" w:rsidRPr="001305D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62/5 «Об утверждении Положения о муниципальном контроле на автомобильном транспорте, городском наземном электрическом транспорте и в дорожном</w:t>
            </w:r>
            <w:r w:rsidR="001305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хозяйстве </w:t>
            </w:r>
            <w:r w:rsidR="001305D6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на территории городского округа Лобня».</w:t>
            </w:r>
          </w:p>
          <w:p w:rsidR="000845B0" w:rsidRPr="001176F6" w:rsidRDefault="001305D6" w:rsidP="0013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распоряжением Главы а</w:t>
            </w:r>
            <w:r w:rsidR="001176F6"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1176F6" w:rsidRPr="001176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городского округа Лобня</w:t>
            </w:r>
            <w:r w:rsidR="001176F6"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входит осуществление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6F6"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полномочий по муниципальному контролю (надзору) на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6F6"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автомобильном транспорте, городском наземном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6F6"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электрическом транспорте и в дорожном хозяйстве на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территории г</w:t>
            </w:r>
            <w:r w:rsidR="001176F6"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ородского окр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уга Лобня</w:t>
            </w:r>
            <w:r w:rsidR="001176F6"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Московской</w:t>
            </w:r>
            <w:r w:rsidR="001176F6" w:rsidRPr="001176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76F6"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области, в том числе проведение контрольных</w:t>
            </w:r>
            <w:r w:rsidR="001176F6" w:rsidRPr="001176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76F6"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(надзорных) мероприятий, проводящего контрольное(надзорное) мероприятие и заполняющего проверочный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6F6"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5211" w:type="dxa"/>
          </w:tcPr>
          <w:p w:rsidR="000845B0" w:rsidRPr="000845B0" w:rsidRDefault="000845B0" w:rsidP="0011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5B0" w:rsidRDefault="000845B0" w:rsidP="000845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588" w:rsidRDefault="007D5588" w:rsidP="000845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A1" w:rsidRPr="008A2A45" w:rsidRDefault="00F007A1" w:rsidP="00F007A1">
      <w:pPr>
        <w:ind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A2A45">
        <w:rPr>
          <w:rFonts w:ascii="Times New Roman" w:eastAsia="Calibri" w:hAnsi="Times New Roman" w:cs="Times New Roman"/>
          <w:bCs/>
          <w:sz w:val="24"/>
          <w:szCs w:val="24"/>
        </w:rPr>
        <w:t xml:space="preserve">Список контрольных вопросов, </w:t>
      </w:r>
      <w:r w:rsidRPr="008A2A45">
        <w:rPr>
          <w:rFonts w:ascii="Times New Roman" w:eastAsia="Calibri" w:hAnsi="Times New Roman" w:cs="Times New Roman"/>
          <w:bCs/>
          <w:sz w:val="24"/>
          <w:szCs w:val="24"/>
        </w:rPr>
        <w:br/>
        <w:t>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F007A1" w:rsidRPr="008A2A45" w:rsidRDefault="00F007A1" w:rsidP="00F007A1">
      <w:pPr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104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260"/>
        <w:gridCol w:w="567"/>
        <w:gridCol w:w="567"/>
        <w:gridCol w:w="958"/>
        <w:gridCol w:w="1275"/>
      </w:tblGrid>
      <w:tr w:rsidR="00F007A1" w:rsidRPr="008A2A45" w:rsidTr="00A36518">
        <w:trPr>
          <w:trHeight w:val="3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Список контрольных вопросов, отражающих содержание обязательных требований, ответы на которые свидетельствуют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о соблюдении или несоблюдении контролируемым лицом обязательных требований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с указанием их структурных единиц, которыми устанавливаются обязательные требования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007A1" w:rsidRPr="008A2A45" w:rsidTr="00A3651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A1" w:rsidRPr="008A2A45" w:rsidRDefault="00F007A1" w:rsidP="00A3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A1" w:rsidRPr="008A2A45" w:rsidRDefault="00F007A1" w:rsidP="00A3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A1" w:rsidRPr="008A2A45" w:rsidRDefault="00F007A1" w:rsidP="00A3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Осуществление согласования документации по планировке территории, предусматривающей размещение объекта капитального строительства в границах придорожной полосы автомобильной дороги, до ее утверждения с владельцем автомобильной дороги</w:t>
            </w:r>
          </w:p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Пункт 12.10 статьи 45 Градостроительного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владельцами автомобильных дорог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информирования пользователей автомобильных дорог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случае капитального ремонта автомобильных дорог о сроках такого капитального ремонта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и о возможных путях объезда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Часть 5 статьи 16, часть 4 статьи 18 Федерального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закона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от 08.11.2007 № 257-ФЗ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  <w:p w:rsidR="00F007A1" w:rsidRPr="008A2A45" w:rsidRDefault="00F007A1" w:rsidP="00A36518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осуществляется в соответствии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с требованиями технических регламентов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A1" w:rsidRPr="008A2A45" w:rsidRDefault="00F007A1" w:rsidP="00A36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Часть 1 статьи 17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отдельные законодательные акты Российской Федерации»; пункт 2 статьи 12 Федерального закона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от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10.12.1995 № 196-ФЗ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безопасности дорожного движения»,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пункты 11.17, 13.2, 13.3, 13,4  подпункты «а», «б», «г», «д» пункта 13.5, пункты 13.6, 13.7, 13.9 статьи 3 технического регламента Таможенного союза «Безопасность автомобильных дорог» (ТР ТС 014/2011), утвержденного решением Комиссии Таможенного союза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от 18.10.2011 № 827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«О принятии технического регламента Таможенного союза «Безопасность автомобильных дорог» (вместе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с «ТР ТС 014/2011. Технический регламент Таможенного союза. Безопасность автомобильных дорог»)</w:t>
            </w:r>
          </w:p>
          <w:p w:rsidR="00F007A1" w:rsidRPr="008A2A45" w:rsidRDefault="00F007A1" w:rsidP="00A36518">
            <w:pPr>
              <w:ind w:firstLine="85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Проведение владельцами автомобильных дорог оценки технического состояния автомобильных дорог в порядке, установленном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A1" w:rsidRPr="008A2A45" w:rsidRDefault="00F007A1" w:rsidP="00A36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Часть 4 статьи 17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отдельные законодательные акты Российской Федерации»;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оценки технического состояния автомобильных дорог, утвержденный приказом Министерства транспорта Российской Федерации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от 07.08.2020 № 288 «О Порядке проведения оценки технического состояния автомобильных дорог»</w:t>
            </w:r>
          </w:p>
          <w:p w:rsidR="00F007A1" w:rsidRPr="008A2A45" w:rsidRDefault="00F007A1" w:rsidP="00A36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7A1" w:rsidRPr="008A2A45" w:rsidRDefault="00F007A1" w:rsidP="00A36518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осуществляется в соответствии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требованиями технических </w:t>
            </w:r>
            <w:hyperlink r:id="rId7" w:history="1">
              <w:r w:rsidRPr="008A2A45">
                <w:rPr>
                  <w:rFonts w:ascii="Times New Roman" w:hAnsi="Times New Roman" w:cs="Times New Roman"/>
                  <w:sz w:val="24"/>
                  <w:szCs w:val="24"/>
                </w:rPr>
                <w:t>регламентов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Часть 1 статьи 18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отдельные законодательные акты Российской Федерации»; пункт 1 статьи 12 Федерального закона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от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10.12.1995 № 196-ФЗ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безопасности дорожного движения»,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пункты 12, 14.2-14.5 статьи 3, пункты 24.2, 24.3 технического регламента Таможенного союза «Безопасность автомобильных дорог» (ТР ТС 014/2011), утвержденного решением Комиссии Таможенного союза от 18.10.2011 № 827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 принятии технического регламента Таможенного союза «Безопасность автомобильных дорог» (вместе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с «ТР ТС 014/2011. Технический регламент Таможенного союза. Безопасность автомобильных дорог»)</w:t>
            </w:r>
          </w:p>
          <w:p w:rsidR="00F007A1" w:rsidRPr="008A2A45" w:rsidRDefault="00F007A1" w:rsidP="00A36518">
            <w:pPr>
              <w:ind w:firstLine="85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rPr>
          <w:trHeight w:val="39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462634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Осуществление прокладки, переноса или переустройства инженерных коммуникаций,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их эксплуатации в границах полосы отвода автомобильной дороги владельцами таких инженерных коммуникаций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на основании договора, заключаемого владельцами таких инженерных коммуникаций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с владельцем автомобильной дороги, и разрешения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на строительство, выдаваемого в соответствии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с Градостроительным кодексом Российской Федерации и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Части 2, 4 статьи 19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4B4A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При проектировании прокладки, переноса или переустройства инженерных коммуникаций в границах полос отвода автомобильных дорог владельцами таких инженерных коммуникаций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за их счет владельцы автомобильных дорог согласовывают в письменной форме планируемое размещение таких инженерных коммуникаций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Часть 2.1 статьи 19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4B4A17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Осуществление прокладки, переноса или переустройства инженерных коммуникаций,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их эксплуатации в границах придорожных полос автомобильной дороги владельцами таких инженерных коммуникаций при наличии согласия в письменной форме владельца автомобильной дороги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на основании разрешения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на строительство, выдаваемого в соответствии с Градостроительным кодексом Российской Федерации и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Часть 3 статьи 19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93292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случае, если прокладка, перенос или переустройство инженерных коммуникаций в границах полосы отвода и (или) придорожных полос автомобильной дороги влечет </w:t>
            </w:r>
            <w:r w:rsidRPr="008A2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за собой реконструкцию или капитальный ремонт автомобильной дороги,</w:t>
            </w:r>
            <w:r w:rsidR="00462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A2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ее участков, такие</w:t>
            </w:r>
            <w:r w:rsidR="00462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A2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реконструкция, капитальный ремонт осуществляются владельцами инженерных коммуникаций или</w:t>
            </w:r>
            <w:r w:rsidR="00932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A2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их счет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Часть 6 статьи 19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462634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Владельцем автомобильной дороги осуществляется мониторинг соблюдения владельцем инженерных коммуникаций технических требований и условий, подлежащих обязательному исполнению в соответствии с порядком, установленным федеральным органом исполнительной власти, осуществляющим функции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по выработке</w:t>
            </w:r>
            <w:r w:rsidR="00462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государственной политики и нормативно-правовому регулированию в сфере дорожного хозяйства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Часть 7 статьи 19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отдельные законодательные акты Российской Федерации»;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осуществления владельцем автомобильной дороги мониторинга соблюдения владельцем инженерных коммуникаций, утвержденный приказом Министерства транспорта Российской Федерации от 10.08.2020 № 296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полос автомобильных дорог»</w:t>
            </w:r>
          </w:p>
          <w:p w:rsidR="00F007A1" w:rsidRPr="008A2A45" w:rsidRDefault="00F007A1" w:rsidP="00A36518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46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Владельцы автомобильных дорог выполняют работы по ликвидации проложенных инженерных коммуникаций с последующей компенсацией затрат на выполнение этих работ за счет лиц, виновных в незаконной прокладке, переносе, переустройстве таких сооружений, иных объектов, в соответствии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законодательством Российской Федерации, если данные лица отказываются прекратить прокладку, перенос, переустройство инженерных коммуникаций, их эксплуатацию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и привести автомобильные дороги в первоначальное состояние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Часть 7 статьи 19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rPr>
          <w:trHeight w:val="6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Осуществление </w:t>
            </w:r>
            <w:r w:rsidR="00462634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с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троительства, реконструкции являющихся сооружениями пересечений автомобильной дороги с другими автомобильными дорогами и примыканий автомобильной дороги к другой автомобильной дороге при наличии разрешения на</w:t>
            </w:r>
            <w:r w:rsidR="00462634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строительство, выдаваемого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соответствии</w:t>
            </w:r>
            <w:r w:rsidR="00462634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с Градостроительным </w:t>
            </w:r>
            <w:r w:rsidR="00462634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к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одексом Российской Федерации и Федеральным законом </w:t>
            </w:r>
          </w:p>
          <w:p w:rsidR="00F007A1" w:rsidRPr="008A2A45" w:rsidRDefault="00F007A1" w:rsidP="0046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от 08.11.2007 № 257-ФЗ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</w:t>
            </w:r>
            <w:r w:rsidR="00462634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е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льные законодательные акты Российской Федерации»,   </w:t>
            </w:r>
            <w:r w:rsidRPr="008A2A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 </w:t>
            </w:r>
            <w:r w:rsidRPr="008A2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согласия в письменной</w:t>
            </w:r>
            <w:r w:rsidR="00462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A2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форме владельцев автомобильных дорог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Часть 1 статьи 20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291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Примыкающие подъезды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автомобильным дорогам общего пользования, съезды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</w:t>
            </w:r>
            <w:r w:rsidR="004626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втомобильных дорог общего пользования должны иметь твердое покрытие, начиная с мест примыкания,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расстояние, размер которого должен быть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установленного техническими регламентами размера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Часть 3 статьи 20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291CD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Осуществление капитального ремонта, ремонта пересечений и примыканий в отношении автомобильных дорог регионального или межмуниципального </w:t>
            </w:r>
            <w:r w:rsidR="00291CD8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з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начения при наличии согласия в письменной форме владельцев автомобильных дорог. Осуществление согласования с владельцами автомобильных дорог порядка осуществления работ по ремонту пересечений и примыканий и объема таких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Часть 4 статьи 20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46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Владелец автомобильной дороги выдает согласие в письменной форме на строительство, </w:t>
            </w:r>
            <w:r w:rsidR="004626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8A2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еконструкцию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дороге, капитальный ремонт, ремонт пересечений и примыканий в отношении автомобильных дорог регионального или межмуниципального значения, либо мотивированный отказ в его предоставление в срок не более чем тридцать календарных дней </w:t>
            </w:r>
            <w:r w:rsidRPr="008A2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со дня поступления заявления </w:t>
            </w:r>
            <w:r w:rsidRPr="008A2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8A2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 предоставлении такого согласия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291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Часть 5.2 статьи 20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rPr>
          <w:trHeight w:val="6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F007A1" w:rsidRPr="008A2A45" w:rsidRDefault="00F007A1" w:rsidP="00A36518">
            <w:pPr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автомобильной дороги выполняет работы по ликвидации построенных пересечений или примыканий, если лица, осуществляющие строительство, реконструкцию, капитальный ремонт, ремонт пересечений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примыканий без предусмотренных частями 1, 4 или 5 статьи 20 Федерального закона от 08.11.2007 № 257-ФЗ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«Об автомобильных дорогах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о дорожной деятельности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Российской Федерации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 внесении изменений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в отдельные законодательные акты Российской Федерации» согласия, разрешения на строительство или</w:t>
            </w:r>
          </w:p>
          <w:p w:rsidR="00F007A1" w:rsidRPr="00291CD8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с нарушением технических требований и условий, подлежащих обязательному исполнению, отказываются прекратить строительство, реконструкцию, капитальный ремонт, ремонт указанных объектов и привести автомобильную дорогу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в первоначальное состояние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46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Часть 8 статьи 20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Осуществление размещения объектов дорожного сервиса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границах полосы отвода автомобильной дороги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соответствии с требованиями технических регламентов и при наличии разрешения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на строительство, выданного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порядке, установленном Градостроительным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кодексом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Часть 1 статьи 22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отдельные законодательные акты Российской Федерации»;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статья 13 Федерального закона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10.12.1995 № 196-ФЗ «О безопасности дорожного движения»,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подпункт «е» пункта 11.17 статьи 3 технического регламента Таможенного союза «Безопасность </w:t>
            </w:r>
            <w:r w:rsidR="00462634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а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втомобильных дорог» (ТР ТС 014/2011), утвержденного решением Комиссии Таможенного союза  от 18.10.2011 № 827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 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«О принятии технического регламента Таможенного союза «Безопасность автомобильных дорог» (вместе с «ТР ТС 014/2011. Технический регламент Таможенного союза. Безопасность автомобильных дорог»)</w:t>
            </w:r>
          </w:p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наружной рекламы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в полосе отвода автомобильной дороге соответствуют следующим требованиям:</w:t>
            </w:r>
          </w:p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1) не размещаются на дорожном знаке, его опоре или на любом другом приспособлении, предназначенном для регулирования движения;</w:t>
            </w:r>
          </w:p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2) не ухудшают видимость средств регулирования дорожного движения или снижать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их эффективность;</w:t>
            </w:r>
          </w:p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3) не имеют сходство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внешнему виду, изображению или звуковому эффекту) с техническими средствами организации дорожного движения и специальными сигналами, а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создавать впечатление нахождения на дороге транспортного средства, пешехода, животных или иного объекта;</w:t>
            </w:r>
          </w:p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4) не имеют яркость элементов изображения при внутреннем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и внешнем освещении выше фотометрических характеристик дорожных знаков;</w:t>
            </w:r>
          </w:p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5) не освещаются в темное время суток на участках дорог, где дорожные знаки не имеют искусственного освещения;</w:t>
            </w:r>
          </w:p>
          <w:p w:rsidR="00F007A1" w:rsidRPr="008A2A45" w:rsidRDefault="00F007A1" w:rsidP="00462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6) не размещаются в зоне транспортных развязок, пересечений и примыканий автомобильных дорог, железнодорожных переездов и искусственных сооружений ближе расчетн</w:t>
            </w:r>
            <w:r w:rsidR="00462634">
              <w:rPr>
                <w:rFonts w:ascii="Times New Roman" w:hAnsi="Times New Roman" w:cs="Times New Roman"/>
                <w:sz w:val="24"/>
                <w:szCs w:val="24"/>
              </w:rPr>
              <w:t>ого расстояния видимости от них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Пункт 13.8 статьи 3 технического регламента Таможенного союза «Безопасность автомобильных дорог» (ТР ТС 014/2011), утвержденного решением Комиссии Таможенного союза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от 18.10.2011 № 827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«О принятии технического регламента Таможенного союза «Безопасность автомобильных дорог» (вместе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с «ТР ТС 014/2011. Технический регламент Таможенного союза. Безопасность автомобильных дорог»)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291CD8" w:rsidRDefault="00F007A1" w:rsidP="00291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автомобильной дороги объектами дорожного сервиса не ухудшает видимость на автомобильной дороге, другие условия безопасности дорожного движения, а также условия использования и содержания автомобильной дороги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E2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и расположенных на ней сооружений и иных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Часть 3 статьи 22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rPr>
          <w:trHeight w:val="41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Объекты дорожного сервиса оборудованы стоянками и местами остановки транспортных средств,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а также подъездами, съездами и примыканиями в целях обеспечения доступа к ним с автомобильной дороги. Подъезды и съезды оборудованы переходно-скоростными полосами и обустроены элементами обустройства автомобильной дороги в целях обеспечения </w:t>
            </w:r>
          </w:p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безопасности дорожного движения при примыкании автомобильной дороги к другой автомобильной дороге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Часть 6 статьи 22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реконструкция, капитальный ремонт, ремонт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содержание подъездов, съездов и примыканий, стоянок и мест остановки транспортных средств, переходно-скоростных полос осуществляются владельцем объекта дорожного сервиса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соответствии с классификацией работ по капитальному ремонту, ремонту и содержанию автомобильных дорог</w:t>
            </w:r>
          </w:p>
          <w:p w:rsidR="00F007A1" w:rsidRPr="008A2A45" w:rsidRDefault="00F007A1" w:rsidP="00A36518">
            <w:pPr>
              <w:widowControl w:val="0"/>
              <w:ind w:firstLine="85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Часть 10 статьи 22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отдельные законодательные акты Российской Федерации»; подпункт 1, подпункты «а», «б» подпункта 2, подпункты «е», «з» подпункта 3, подпункты «а», «в», «г» подпункта 4, подпункты «б», «в» подпункта 5 пункта 3; подпункт 1, подпункты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«а»-«д», «и» подпункта 2, подпункты «в», «п», «ц», «щ» подпункта 3, подпункты «а»-«г» подпункта 4, подпункты «а», «б», «г» подпункта 5 пункта 5; подпункты «а»-«г», «з», «и» подпункта 1 пункта 6, подпункты 3, 6, 8, пункта 7; подпункты 1, 2, 3 пункта 8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Классификация работ по капитальному ремонту, ремонту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содержанию автомобильных дорог, утвержденной приказом Министерства транспорта Российской Федерации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16.11.2012 № 402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Осуществление реконструкции, капитального ремонта и ремонта примыканий объектов дорожного сервиса к автомобильным дорогам при наличии согласия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письменной форме владельцев автомобильных дорог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на выполнение указанных работ. Согласие содержит технические требования и условия, подлежащие обязательному исполнению лицами, осуществляющими реконструкцию, капитальный ремонт и ремонт примыканий объектов дорожного сервиса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к автомобильным дорогам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Часть 11 статьи 22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автомобильной дороги выполняет работы по ликвидации возведенных объектов дорожного сервиса или примыканий, если лица, осуществляющие строительство, реконструкцию, капитальный ремонт объектов дорожного сервиса или реконструкцию, капитальный ремонт и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примыка</w:t>
            </w:r>
            <w:r w:rsidR="006E27BA">
              <w:rPr>
                <w:rFonts w:ascii="Times New Roman" w:hAnsi="Times New Roman" w:cs="Times New Roman"/>
                <w:sz w:val="24"/>
                <w:szCs w:val="24"/>
              </w:rPr>
              <w:t xml:space="preserve">ний объектов дорожного сервиса </w:t>
            </w:r>
          </w:p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к автомобильным дорогам без предусмотренного частью 11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согласия </w:t>
            </w:r>
            <w:r w:rsidR="006E27B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с нарушением технических требований и условий, подлежащих обязательному исполнению, отказываются прекратить строительство, реконструкцию, капитальный ремонт указанных объектов, осуществить снос незаконно возведенных сооружений, иных объектов и</w:t>
            </w:r>
            <w:r w:rsidR="006E27BA">
              <w:rPr>
                <w:rFonts w:ascii="Times New Roman" w:hAnsi="Times New Roman" w:cs="Times New Roman"/>
                <w:sz w:val="24"/>
                <w:szCs w:val="24"/>
              </w:rPr>
              <w:t xml:space="preserve"> привести автомобильную дорогу </w:t>
            </w:r>
          </w:p>
          <w:p w:rsidR="00F007A1" w:rsidRPr="006E27BA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в первоначальное состояние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Часть 12 статьи 22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rPr>
          <w:trHeight w:val="41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В границах полосы отвода автомобильной дороги,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за исключением случаев, установленных Федеральным</w:t>
            </w:r>
            <w:r w:rsid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 законом от 08.11.2007 № 257-ФЗ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не осуществляется: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1) выполнение работ, не связанных со</w:t>
            </w:r>
            <w:r w:rsid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строительством, с реконструкцией, капитальным ремонтом, ремонтом и содержанием автомобильной дороги, а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также с размещением объектов дорожного сервиса;</w:t>
            </w:r>
          </w:p>
          <w:p w:rsidR="00F007A1" w:rsidRPr="008A2A45" w:rsidRDefault="00F007A1" w:rsidP="00A3651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2) размещение зданий, строений, сооружений и других объектов,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не предназначенных для обслуживания </w:t>
            </w:r>
            <w:r w:rsidR="008530A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а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втомобильной дороги, ее строительства, реконструкции, капитального ремонта, ремонта и содержания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и не относящихся к объектам дорожного сервиса;</w:t>
            </w:r>
          </w:p>
          <w:p w:rsidR="00F007A1" w:rsidRPr="008A2A45" w:rsidRDefault="00F007A1" w:rsidP="008530A6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3) распашка земельных участков, покос травы, осуществление рубок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повреждение лесных насаждений и иных многолетних насаждений, снятие дерна и выемка грунта, за исключением работ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по содержанию полосы отвода автомобильной дороги или ремонту автомобильной дороги,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ее участков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Пункты 1-3 части 3 статьи 25 Федерального закона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от 08.11.2007 № 257-ФЗ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Обозначение границ придорожных полос автомобильных дорог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на местности осуществляется владельцами автомобильных дорог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6E27BA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Часть 7 статьи 26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Осуществление строительства, реконструкции в границах придорожных полос автомобильной дороги объектов капитального строительства, объектов, предназначенных для осуществления дорожной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деятельности, объектов дорожного сервиса при наличии согласия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письменной форме владельца автомобильной дороги. Согласие содержит технические требования и условия, подлежащие обязательному исполнению лицами, осуществляющими строительство, реконструкцию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границах придорожных полос автомобильной дороги таких объектов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Часть 8 статьи 26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7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97" w:rsidRPr="008A2A45" w:rsidRDefault="00535F97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97" w:rsidRPr="008A2A45" w:rsidRDefault="00535F97" w:rsidP="00535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>Владелец автомобильной дороги выполняет работы по ликвидации возведенных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и указателей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без разрешения на строительство, если лица, осуществляющие строительство, реконструкцию в границах придорожных полос автомобильных дорог указанных объектов без предусмотренного частью 8 или 8.2 статьи 26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Федерального закона от 08.11.2007 № 257-ФЗ «Об автомобильных дорогах и о дорожной деятельности в Российской Федерации и о внесении изменений в отдельные </w:t>
            </w:r>
          </w:p>
          <w:p w:rsidR="00535F97" w:rsidRPr="008A2A45" w:rsidRDefault="00535F97" w:rsidP="00535F97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законодательные акты Российской Федерации» согласия или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с нарушением технических требований и условий, подлежащих обязательному исполнению,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t xml:space="preserve">отказываются прекратить строительство, осуществить снос незаконно возведенных объектов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сооружений и привести автомобильную дорогу </w:t>
            </w:r>
            <w:r w:rsidRPr="008A2A45">
              <w:rPr>
                <w:rFonts w:ascii="Times New Roman" w:hAnsi="Times New Roman" w:cs="Times New Roman"/>
                <w:sz w:val="24"/>
                <w:szCs w:val="24"/>
              </w:rPr>
              <w:br/>
              <w:t>в первоначальное состояние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97" w:rsidRPr="008A2A45" w:rsidRDefault="00535F97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Часть 8.1 статьи 26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97" w:rsidRPr="008A2A45" w:rsidRDefault="00535F97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97" w:rsidRPr="008A2A45" w:rsidRDefault="00535F97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97" w:rsidRPr="008A2A45" w:rsidRDefault="00535F97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97" w:rsidRPr="008A2A45" w:rsidRDefault="00535F97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случае, если для размещения объекта капитального строительства требуется подготовка документации по планировке территории, документация по планировке территории, предусматривающая размещение такого объекта в границах придорожной полосы автомобильной дороги, до ее утверждения согласовывается с владельцем автомобильной дороги. </w:t>
            </w:r>
          </w:p>
          <w:p w:rsidR="00F007A1" w:rsidRPr="008A2A45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Это согласие должно содержать технические требования и условия, подлежащие обязательному исполнению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8A2A45" w:rsidRDefault="00F007A1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Часть 8.2 статьи 26 Федерального закона от 08.11.2007 № 257-ФЗ «Об автомобильных дорогах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8A2A45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8A2A45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BA" w:rsidRPr="008A2A45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BA" w:rsidRPr="008A2A45" w:rsidRDefault="006E27BA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BA" w:rsidRPr="006E27BA" w:rsidRDefault="006E27BA" w:rsidP="006E27BA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Пользователями автомобильных дорог и иным осуществляющим использование автомобильных дорог лицами соблюдаются следующие требования: </w:t>
            </w: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1) не загрязняется дорожное покрытие, полосы отвода </w:t>
            </w: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придорожные полосы автомобильных дорог; </w:t>
            </w: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2) не используются </w:t>
            </w: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водоотводные сооружения автомобильных дорог для стока или сброса вод; </w:t>
            </w:r>
          </w:p>
          <w:p w:rsidR="006E27BA" w:rsidRPr="006E27BA" w:rsidRDefault="006E27BA" w:rsidP="006E27BA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3) не выполняются в границах полос отвода автомобильных дорог, в том числе на проезжей части автомобильных дорог, работы, связанные с применением горючих веществ, а также веществ, которые могут оказать воздействие </w:t>
            </w: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на уменьшение сцепления колес транспортных средств с дорожным покрытием;</w:t>
            </w:r>
          </w:p>
          <w:p w:rsidR="006E27BA" w:rsidRPr="006E27BA" w:rsidRDefault="006E27BA" w:rsidP="006E27BA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4) не создаются условия, препятствующие обеспечению безопасности дорожного движения;</w:t>
            </w:r>
          </w:p>
          <w:p w:rsidR="006E27BA" w:rsidRPr="006E27BA" w:rsidRDefault="006E27BA" w:rsidP="006E27BA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5) не осуществляется прогон животных через автомобильные дороги вне специально установленных мест, согласованных с владельцами автомобильных дорог;</w:t>
            </w:r>
          </w:p>
          <w:p w:rsidR="006E27BA" w:rsidRPr="006E27BA" w:rsidRDefault="006E27BA" w:rsidP="006E27BA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6) не повреждаются </w:t>
            </w:r>
          </w:p>
          <w:p w:rsidR="006E27BA" w:rsidRPr="008A2A45" w:rsidRDefault="006E27BA" w:rsidP="006E2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автомобильные дороги и не осуществляются иные действия, наносящие ущерб автомобильным дорогам либо создающие препятствия движению транспортных средств и (или) пешеходов; </w:t>
            </w: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7) не нарушаются другие установленные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</w:t>
            </w: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муниципальными правовыми актами требования к ограничению использования автомобильных дорог, их п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олос отвода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и придорожных полос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BA" w:rsidRPr="008A2A45" w:rsidRDefault="006E27BA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Часть 2 статьи 29 Федерального закона от 08.11.2007 № 257-ФЗ «Об автомобильных дорогах </w:t>
            </w: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дорожной деятельности </w:t>
            </w: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в Российской Федерации </w:t>
            </w: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 xml:space="preserve">и о внесении изменений </w:t>
            </w: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в отдельные законодательные акты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BA" w:rsidRPr="008A2A45" w:rsidRDefault="006E27BA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BA" w:rsidRPr="008A2A45" w:rsidRDefault="006E27BA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BA" w:rsidRPr="008A2A45" w:rsidRDefault="006E27BA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BA" w:rsidRPr="008A2A45" w:rsidRDefault="006E27BA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6E27BA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Соответствие построенных </w:t>
            </w:r>
            <w:r w:rsidRPr="006E2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и реконструированных дорог требованиям технических регламентов и других нормативных документов устанавливается </w:t>
            </w:r>
            <w:r w:rsidR="00E52F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6E2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аключением уполномоченного на осуществление государственного строительного надзора уполномоченного на осуществление государственного строительного надзора органа исполнительной власти субъекта Российской Федерации </w:t>
            </w:r>
            <w:r w:rsidRPr="006E2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в соответствии с требованиями законодательства Российской Федерации о градостроительной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6E27BA" w:rsidRDefault="00F007A1" w:rsidP="00A36518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6E27BA">
              <w:rPr>
                <w:rFonts w:ascii="Times New Roman" w:hAnsi="Times New Roman" w:cs="Times New Roman"/>
                <w:sz w:val="24"/>
                <w:szCs w:val="24"/>
              </w:rPr>
              <w:t xml:space="preserve">Пункты 1-3 статьи 11 Федерального закона 10.12.1995 </w:t>
            </w:r>
            <w:r w:rsidRPr="006E27BA">
              <w:rPr>
                <w:rFonts w:ascii="Times New Roman" w:hAnsi="Times New Roman" w:cs="Times New Roman"/>
                <w:sz w:val="24"/>
                <w:szCs w:val="24"/>
              </w:rPr>
              <w:br/>
              <w:t>№ 196-ФЗ «О безопасности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6E27BA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6E27BA" w:rsidRDefault="00F007A1" w:rsidP="00A3651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6E27BA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ремонт, ремонт автомобильных дорог осуществляется в соответствии </w:t>
            </w:r>
            <w:r w:rsidRPr="006E27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Классификацией работ </w:t>
            </w:r>
            <w:r w:rsidRPr="006E27BA">
              <w:rPr>
                <w:rFonts w:ascii="Times New Roman" w:hAnsi="Times New Roman" w:cs="Times New Roman"/>
                <w:sz w:val="24"/>
                <w:szCs w:val="24"/>
              </w:rPr>
              <w:br/>
              <w:t>по капитальному ремонту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535F97" w:rsidRDefault="00F007A1" w:rsidP="00535F97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Пункты 3-5 </w:t>
            </w:r>
            <w:r w:rsidRPr="006E27BA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Классификации работ по капитальному ремонту, ремонту и содержанию автомобильных дорог, утвержденной приказом Министерства транспорта Российской Федерации </w:t>
            </w:r>
            <w:r w:rsidRPr="006E27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16.11.2012 № 402 </w:t>
            </w:r>
            <w:r w:rsidRPr="006E27BA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6E27BA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4867008"/>
            <w:r w:rsidRPr="006E2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7BA">
              <w:rPr>
                <w:rFonts w:ascii="Times New Roman" w:hAnsi="Times New Roman" w:cs="Times New Roman"/>
                <w:sz w:val="24"/>
                <w:szCs w:val="24"/>
              </w:rPr>
              <w:t xml:space="preserve">Не осуществляется вырубка лесных насаждений, расположенных на земельных участках в границах полос отвода автомобильных дорог Московской области, за исключением случаев, когда такая деятельность осуществляется в рамках выполнения работ </w:t>
            </w:r>
            <w:r w:rsidRPr="006E27BA">
              <w:rPr>
                <w:rFonts w:ascii="Times New Roman" w:hAnsi="Times New Roman" w:cs="Times New Roman"/>
                <w:sz w:val="24"/>
                <w:szCs w:val="24"/>
              </w:rPr>
              <w:br/>
              <w:t>по: ремонту и содержанию автомобильных дорог муниципального значения;</w:t>
            </w:r>
          </w:p>
          <w:p w:rsidR="00F007A1" w:rsidRPr="006E27BA" w:rsidRDefault="00F007A1" w:rsidP="00A36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7B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строительству и реконструкции автомобильных дорог муниципального значения; </w:t>
            </w:r>
            <w:r w:rsidRPr="006E27BA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утвержденными проектами строительства, реконструкции, капитального ремонта таких автомобильных дорог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6E27BA" w:rsidRDefault="00F007A1" w:rsidP="00A36518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7B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08.11.2007 N 257-ФЗ (ред. от 02.07.2021)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6E27BA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Работы по содержанию автомобильных дорог и работы </w:t>
            </w: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br/>
              <w:t>по ремонту автомобильных дорог проводятся в отношении автомобильных дорог, муниципального значения.</w:t>
            </w:r>
          </w:p>
          <w:p w:rsidR="00F007A1" w:rsidRPr="006E27BA" w:rsidRDefault="00F007A1" w:rsidP="00A3651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  <w:p w:rsidR="00F007A1" w:rsidRPr="006E27BA" w:rsidRDefault="00F007A1" w:rsidP="00A3651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  <w:p w:rsidR="00F007A1" w:rsidRPr="006E27BA" w:rsidRDefault="00F007A1" w:rsidP="00A3651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  <w:p w:rsidR="00F007A1" w:rsidRPr="006E27BA" w:rsidRDefault="00F007A1" w:rsidP="00A3651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6E27BA" w:rsidRDefault="00F007A1" w:rsidP="00A36518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7B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08.11.2007 N 257-ФЗ (ред. от 02.07.2021)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1" w:rsidRPr="006E27BA" w:rsidTr="00A365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A1" w:rsidRPr="006E27BA" w:rsidRDefault="00F007A1" w:rsidP="00A365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7B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 по содержанию и ремонту автомобильных дорог осуществляется </w:t>
            </w:r>
            <w:r w:rsidR="00FD28D3">
              <w:rPr>
                <w:rFonts w:ascii="Times New Roman" w:hAnsi="Times New Roman" w:cs="Times New Roman"/>
                <w:sz w:val="24"/>
                <w:szCs w:val="24"/>
              </w:rPr>
              <w:t>коммерческими подрядными организациями</w:t>
            </w:r>
          </w:p>
          <w:p w:rsidR="00F007A1" w:rsidRPr="006E27BA" w:rsidRDefault="00F007A1" w:rsidP="00A36518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7BA">
              <w:rPr>
                <w:rFonts w:ascii="Times New Roman" w:hAnsi="Times New Roman" w:cs="Times New Roman"/>
                <w:sz w:val="24"/>
                <w:szCs w:val="24"/>
              </w:rPr>
              <w:t xml:space="preserve">пункты 2-6 Порядка проведения оценки технического состояния автомобильных дорог, утвержденного приказом Министерства транспорта Российской Федерации </w:t>
            </w:r>
            <w:r w:rsidRPr="006E27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07.08.2020 № 288 </w:t>
            </w:r>
            <w:r w:rsidRPr="006E27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Порядке проведения </w:t>
            </w:r>
            <w:r w:rsidRPr="006E2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технического состояния автомобильных дорог»; п</w:t>
            </w:r>
            <w:r w:rsidRPr="006E27BA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одпункты 1, 5, 13 пункта 9 </w:t>
            </w:r>
            <w:r w:rsidRPr="006E27BA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Классификации работ по капитальному ремонту, ремонту и содержанию автомобильных дорог, утвержденной приказом Министерства транспорта Российской Федерации </w:t>
            </w:r>
            <w:r w:rsidRPr="006E27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16.11.2012 № 402 </w:t>
            </w:r>
            <w:r w:rsidRPr="006E27BA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Классификации работ по капитальному ремонту, ремонту и содержанию автомобильных дорог»</w:t>
            </w:r>
          </w:p>
          <w:p w:rsidR="00F007A1" w:rsidRPr="006E27BA" w:rsidRDefault="00F007A1" w:rsidP="00A36518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A1" w:rsidRPr="006E27BA" w:rsidRDefault="00F007A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7A1" w:rsidRPr="006E27BA" w:rsidRDefault="00F007A1" w:rsidP="00F007A1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F007A1" w:rsidRPr="006E27BA" w:rsidRDefault="00F007A1" w:rsidP="00F007A1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007A1" w:rsidRPr="006E27BA" w:rsidRDefault="00F007A1" w:rsidP="00F007A1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007A1" w:rsidRPr="006E27BA" w:rsidRDefault="00F007A1" w:rsidP="00F007A1">
      <w:pPr>
        <w:jc w:val="both"/>
        <w:rPr>
          <w:rFonts w:ascii="Times New Roman" w:hAnsi="Times New Roman" w:cs="Times New Roman"/>
          <w:sz w:val="24"/>
          <w:szCs w:val="24"/>
        </w:rPr>
      </w:pPr>
      <w:r w:rsidRPr="006E27BA">
        <w:rPr>
          <w:rFonts w:ascii="Times New Roman" w:hAnsi="Times New Roman" w:cs="Times New Roman"/>
          <w:sz w:val="24"/>
          <w:szCs w:val="24"/>
        </w:rPr>
        <w:t>«_______» _____________ 20______г.                         ____________________________</w:t>
      </w:r>
    </w:p>
    <w:p w:rsidR="00F007A1" w:rsidRPr="006E27BA" w:rsidRDefault="00F007A1" w:rsidP="00F007A1">
      <w:pPr>
        <w:jc w:val="both"/>
        <w:rPr>
          <w:rFonts w:ascii="Times New Roman" w:hAnsi="Times New Roman" w:cs="Times New Roman"/>
          <w:sz w:val="24"/>
          <w:szCs w:val="24"/>
        </w:rPr>
      </w:pPr>
      <w:r w:rsidRPr="006E27BA">
        <w:rPr>
          <w:rFonts w:ascii="Times New Roman" w:hAnsi="Times New Roman" w:cs="Times New Roman"/>
          <w:sz w:val="24"/>
          <w:szCs w:val="24"/>
        </w:rPr>
        <w:t xml:space="preserve"> (дата заполнения проверочного листа)            (подпись должностного лица контрольного </w:t>
      </w:r>
      <w:r w:rsidRPr="006E27B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(надзорного) органа, проводящего </w:t>
      </w:r>
      <w:r w:rsidRPr="006E27B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контрольное (надзорное) мероприятие)</w:t>
      </w:r>
    </w:p>
    <w:p w:rsidR="00F007A1" w:rsidRPr="00C03BFD" w:rsidRDefault="00F007A1" w:rsidP="00F007A1">
      <w:pPr>
        <w:ind w:firstLine="851"/>
        <w:jc w:val="both"/>
      </w:pPr>
    </w:p>
    <w:p w:rsidR="00F007A1" w:rsidRPr="00C03BFD" w:rsidRDefault="00F007A1" w:rsidP="00F007A1">
      <w:pPr>
        <w:ind w:firstLine="851"/>
        <w:jc w:val="both"/>
      </w:pPr>
    </w:p>
    <w:p w:rsidR="00F007A1" w:rsidRPr="00C03BFD" w:rsidRDefault="00F007A1" w:rsidP="00F007A1">
      <w:pPr>
        <w:ind w:firstLine="851"/>
        <w:jc w:val="both"/>
      </w:pPr>
    </w:p>
    <w:p w:rsidR="00F007A1" w:rsidRPr="00C03BFD" w:rsidRDefault="00F007A1" w:rsidP="00F007A1">
      <w:pPr>
        <w:ind w:firstLine="851"/>
        <w:jc w:val="both"/>
      </w:pPr>
    </w:p>
    <w:p w:rsidR="00F007A1" w:rsidRPr="00C03BFD" w:rsidRDefault="00F007A1" w:rsidP="00F007A1">
      <w:pPr>
        <w:ind w:firstLine="851"/>
        <w:jc w:val="both"/>
      </w:pPr>
    </w:p>
    <w:p w:rsidR="00F007A1" w:rsidRPr="00C03BFD" w:rsidRDefault="00F007A1" w:rsidP="00F007A1">
      <w:pPr>
        <w:ind w:firstLine="851"/>
        <w:jc w:val="both"/>
      </w:pPr>
    </w:p>
    <w:p w:rsidR="00F007A1" w:rsidRPr="00C03BFD" w:rsidRDefault="00F007A1" w:rsidP="00F007A1">
      <w:pPr>
        <w:ind w:firstLine="851"/>
        <w:jc w:val="both"/>
      </w:pPr>
    </w:p>
    <w:p w:rsidR="00F007A1" w:rsidRPr="00C03BFD" w:rsidRDefault="00F007A1" w:rsidP="00F007A1">
      <w:pPr>
        <w:jc w:val="both"/>
      </w:pPr>
      <w:r w:rsidRPr="00C03BFD">
        <w:t>_____________________________</w:t>
      </w:r>
    </w:p>
    <w:p w:rsidR="00F007A1" w:rsidRPr="00C03BFD" w:rsidRDefault="00F007A1" w:rsidP="00F007A1">
      <w:pPr>
        <w:jc w:val="both"/>
      </w:pPr>
      <w:r w:rsidRPr="00C03BFD">
        <w:t>* Графа «Примечание» подлежит обязательному заполнению в случае заполнения графы «неприменимо».</w:t>
      </w:r>
    </w:p>
    <w:p w:rsidR="00D65F92" w:rsidRDefault="00D65F92" w:rsidP="00E65D1B">
      <w:pPr>
        <w:ind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07A1" w:rsidRDefault="00F007A1" w:rsidP="00E65D1B">
      <w:pPr>
        <w:ind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07A1" w:rsidRDefault="00F007A1" w:rsidP="00E65D1B">
      <w:pPr>
        <w:ind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07A1" w:rsidRDefault="00F007A1" w:rsidP="00E65D1B">
      <w:pPr>
        <w:ind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07A1" w:rsidRDefault="00F007A1" w:rsidP="00E65D1B">
      <w:pPr>
        <w:ind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F92" w:rsidRDefault="00D65F92" w:rsidP="00E65D1B">
      <w:pPr>
        <w:ind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F92" w:rsidRDefault="00D65F92" w:rsidP="00E65D1B">
      <w:pPr>
        <w:ind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F92" w:rsidRDefault="00D65F92" w:rsidP="00E65D1B">
      <w:pPr>
        <w:ind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F92" w:rsidRDefault="00D65F92" w:rsidP="00E65D1B">
      <w:pPr>
        <w:ind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F92" w:rsidRDefault="00D65F92" w:rsidP="00E65D1B">
      <w:pPr>
        <w:ind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E27BA" w:rsidRDefault="006E27BA" w:rsidP="00010D81">
      <w:pPr>
        <w:ind w:left="5760" w:firstLine="720"/>
        <w:jc w:val="both"/>
        <w:rPr>
          <w:rFonts w:ascii="Times New Roman" w:hAnsi="Times New Roman"/>
          <w:sz w:val="24"/>
        </w:rPr>
      </w:pPr>
    </w:p>
    <w:p w:rsidR="00010D81" w:rsidRDefault="00010D81" w:rsidP="00010D81">
      <w:pPr>
        <w:ind w:left="576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 </w:t>
      </w:r>
      <w:r w:rsidR="00F007A1">
        <w:rPr>
          <w:rFonts w:ascii="Times New Roman" w:hAnsi="Times New Roman"/>
          <w:sz w:val="24"/>
        </w:rPr>
        <w:t>2</w:t>
      </w:r>
    </w:p>
    <w:p w:rsidR="00010D81" w:rsidRDefault="00D775CE" w:rsidP="00010D8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к распоряжению </w:t>
      </w:r>
      <w:bookmarkStart w:id="1" w:name="_GoBack"/>
      <w:bookmarkEnd w:id="1"/>
      <w:r w:rsidR="00010D81">
        <w:rPr>
          <w:rFonts w:ascii="Times New Roman" w:hAnsi="Times New Roman"/>
          <w:sz w:val="24"/>
        </w:rPr>
        <w:t xml:space="preserve">Администрации  </w:t>
      </w:r>
    </w:p>
    <w:p w:rsidR="00010D81" w:rsidRDefault="00010D81" w:rsidP="00010D81">
      <w:pPr>
        <w:ind w:left="576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округа Лобня</w:t>
      </w:r>
    </w:p>
    <w:p w:rsidR="00010D81" w:rsidRDefault="00010D81" w:rsidP="00010D81">
      <w:pPr>
        <w:ind w:left="5760" w:firstLine="720"/>
        <w:jc w:val="both"/>
        <w:rPr>
          <w:rFonts w:ascii="Times New Roman" w:hAnsi="Times New Roman"/>
          <w:sz w:val="24"/>
        </w:rPr>
      </w:pPr>
    </w:p>
    <w:p w:rsidR="00010D81" w:rsidRPr="008E7B5D" w:rsidRDefault="00010D81" w:rsidP="00010D81">
      <w:pPr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010D81" w:rsidRPr="008E7B5D" w:rsidRDefault="00010D81" w:rsidP="00010D81">
      <w:pPr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010D81" w:rsidRPr="008E7B5D" w:rsidRDefault="00010D81" w:rsidP="00010D81">
      <w:pPr>
        <w:keepNext/>
        <w:tabs>
          <w:tab w:val="left" w:pos="1560"/>
        </w:tabs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E7B5D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010D81" w:rsidRPr="008E7B5D" w:rsidRDefault="00010D81" w:rsidP="00010D81">
      <w:pPr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010D81" w:rsidRPr="008E7B5D" w:rsidRDefault="00010D81" w:rsidP="00010D81">
      <w:pPr>
        <w:ind w:left="5103"/>
        <w:rPr>
          <w:rFonts w:ascii="Times New Roman" w:hAnsi="Times New Roman" w:cs="Times New Roman"/>
          <w:sz w:val="24"/>
          <w:szCs w:val="24"/>
        </w:rPr>
      </w:pPr>
    </w:p>
    <w:tbl>
      <w:tblPr>
        <w:tblW w:w="3616" w:type="dxa"/>
        <w:tblInd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6"/>
      </w:tblGrid>
      <w:tr w:rsidR="00010D81" w:rsidRPr="008E7B5D" w:rsidTr="00A36518">
        <w:trPr>
          <w:trHeight w:val="3297"/>
        </w:trPr>
        <w:tc>
          <w:tcPr>
            <w:tcW w:w="3616" w:type="dxa"/>
            <w:shd w:val="clear" w:color="auto" w:fill="auto"/>
          </w:tcPr>
          <w:p w:rsidR="00010D81" w:rsidRPr="008E7B5D" w:rsidRDefault="00010D81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D81" w:rsidRPr="008E7B5D" w:rsidRDefault="00010D81" w:rsidP="00010D81">
      <w:pPr>
        <w:tabs>
          <w:tab w:val="left" w:pos="7513"/>
        </w:tabs>
        <w:ind w:left="7230"/>
        <w:rPr>
          <w:rFonts w:ascii="Times New Roman" w:hAnsi="Times New Roman" w:cs="Times New Roman"/>
          <w:sz w:val="24"/>
          <w:szCs w:val="24"/>
        </w:rPr>
      </w:pPr>
      <w:r w:rsidRPr="008E7B5D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8E7B5D">
        <w:rPr>
          <w:rFonts w:ascii="Times New Roman" w:hAnsi="Times New Roman" w:cs="Times New Roman"/>
          <w:sz w:val="24"/>
          <w:szCs w:val="24"/>
        </w:rPr>
        <w:t>-код</w:t>
      </w:r>
    </w:p>
    <w:p w:rsidR="00010D81" w:rsidRDefault="00010D81" w:rsidP="00010D8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C0DE7" w:rsidRDefault="00EC0DE7" w:rsidP="00010D8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0D81" w:rsidRDefault="00010D81" w:rsidP="00010D81">
      <w:pPr>
        <w:keepNext/>
        <w:tabs>
          <w:tab w:val="left" w:pos="1560"/>
        </w:tabs>
        <w:jc w:val="center"/>
        <w:outlineLvl w:val="0"/>
        <w:rPr>
          <w:szCs w:val="28"/>
        </w:rPr>
      </w:pPr>
      <w:r w:rsidRPr="00010D81">
        <w:rPr>
          <w:rFonts w:ascii="Times New Roman" w:eastAsia="Calibri" w:hAnsi="Times New Roman" w:cs="Times New Roman"/>
          <w:sz w:val="24"/>
          <w:szCs w:val="24"/>
        </w:rPr>
        <w:t xml:space="preserve">Проверочный лист </w:t>
      </w:r>
      <w:r w:rsidRPr="00010D81">
        <w:rPr>
          <w:rFonts w:ascii="Times New Roman" w:eastAsia="Calibri" w:hAnsi="Times New Roman" w:cs="Times New Roman"/>
          <w:sz w:val="24"/>
          <w:szCs w:val="24"/>
        </w:rPr>
        <w:br/>
        <w:t>(</w:t>
      </w:r>
      <w:r w:rsidRPr="00010D81">
        <w:rPr>
          <w:rFonts w:ascii="Times New Roman" w:hAnsi="Times New Roman" w:cs="Times New Roman"/>
          <w:bCs/>
          <w:color w:val="000000"/>
          <w:sz w:val="24"/>
          <w:szCs w:val="24"/>
        </w:rPr>
        <w:t>список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010D81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010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используемый </w:t>
      </w:r>
      <w:r w:rsidR="00251B5C">
        <w:rPr>
          <w:rFonts w:ascii="Times New Roman" w:hAnsi="Times New Roman" w:cs="Times New Roman"/>
          <w:bCs/>
          <w:color w:val="000000"/>
          <w:sz w:val="24"/>
          <w:szCs w:val="24"/>
        </w:rPr>
        <w:t>Админ</w:t>
      </w:r>
      <w:r w:rsidR="00FF0876">
        <w:rPr>
          <w:rFonts w:ascii="Times New Roman" w:hAnsi="Times New Roman" w:cs="Times New Roman"/>
          <w:bCs/>
          <w:color w:val="000000"/>
          <w:sz w:val="24"/>
          <w:szCs w:val="24"/>
        </w:rPr>
        <w:t>истрацией городского округа Лобн</w:t>
      </w:r>
      <w:r w:rsidR="00251B5C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Pr="00010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Московской области при осуществлении регионального государственного контроля (надзора) на автомобильном транспорте, городском наземном электрическом транспорте </w:t>
      </w:r>
      <w:r w:rsidRPr="00010D81">
        <w:rPr>
          <w:rFonts w:ascii="Times New Roman" w:hAnsi="Times New Roman" w:cs="Times New Roman"/>
          <w:bCs/>
          <w:color w:val="000000"/>
          <w:sz w:val="24"/>
          <w:szCs w:val="24"/>
        </w:rPr>
        <w:br/>
        <w:t>и в дорожном хозяйстве на территории Московской области (по объектам государственного контроля (надзора) в сфере автомобильного транспорта и городского наземного электрического транспорта</w:t>
      </w:r>
      <w:r w:rsidRPr="00990602">
        <w:rPr>
          <w:bCs/>
          <w:color w:val="000000"/>
          <w:szCs w:val="28"/>
        </w:rPr>
        <w:t>)</w:t>
      </w:r>
    </w:p>
    <w:p w:rsidR="00D65F92" w:rsidRDefault="00D65F92" w:rsidP="00E65D1B">
      <w:pPr>
        <w:ind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F92" w:rsidRDefault="00D65F92" w:rsidP="00EC0DE7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C0DE7" w:rsidRPr="000845B0" w:rsidTr="00A36518">
        <w:tc>
          <w:tcPr>
            <w:tcW w:w="5210" w:type="dxa"/>
          </w:tcPr>
          <w:p w:rsidR="00EC0DE7" w:rsidRPr="000845B0" w:rsidRDefault="00EC0DE7" w:rsidP="00A3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t>Вид регионального государственного контроля (надзора)</w:t>
            </w:r>
          </w:p>
        </w:tc>
        <w:tc>
          <w:tcPr>
            <w:tcW w:w="5211" w:type="dxa"/>
          </w:tcPr>
          <w:p w:rsidR="00EC0DE7" w:rsidRPr="000845B0" w:rsidRDefault="00EC0DE7" w:rsidP="00A3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Муниципальный контроль (надзор) на автомобильном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5B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транспорте, городском наземном электрическом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5B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транспорте и в дорожном хозяйстве на территории</w:t>
            </w:r>
            <w:r w:rsidRPr="000845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городского округа Лобня</w:t>
            </w:r>
            <w:r w:rsidRPr="000845B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</w:tr>
      <w:tr w:rsidR="00EC0DE7" w:rsidRPr="000845B0" w:rsidTr="00A36518">
        <w:trPr>
          <w:trHeight w:val="626"/>
        </w:trPr>
        <w:tc>
          <w:tcPr>
            <w:tcW w:w="5210" w:type="dxa"/>
          </w:tcPr>
          <w:p w:rsidR="00EC0DE7" w:rsidRPr="000845B0" w:rsidRDefault="00EC0DE7" w:rsidP="00A3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(надзорного) органа</w:t>
            </w:r>
          </w:p>
        </w:tc>
        <w:tc>
          <w:tcPr>
            <w:tcW w:w="5211" w:type="dxa"/>
          </w:tcPr>
          <w:p w:rsidR="00EC0DE7" w:rsidRPr="008D159D" w:rsidRDefault="00EC0DE7" w:rsidP="00A3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59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благоустройства и дорожного хозяйства </w:t>
            </w:r>
            <w:r w:rsidRPr="008D159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городского округа Лобня</w:t>
            </w:r>
            <w:r w:rsidRPr="008D159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</w:tr>
      <w:tr w:rsidR="00EC0DE7" w:rsidRPr="000845B0" w:rsidTr="00A36518">
        <w:trPr>
          <w:trHeight w:val="549"/>
        </w:trPr>
        <w:tc>
          <w:tcPr>
            <w:tcW w:w="5210" w:type="dxa"/>
          </w:tcPr>
          <w:p w:rsidR="00EC0DE7" w:rsidRPr="000845B0" w:rsidRDefault="00EC0DE7" w:rsidP="00A3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правого акта об утверждении формы проверочного листа</w:t>
            </w:r>
          </w:p>
        </w:tc>
        <w:tc>
          <w:tcPr>
            <w:tcW w:w="5211" w:type="dxa"/>
          </w:tcPr>
          <w:p w:rsidR="00EC0DE7" w:rsidRPr="00986E74" w:rsidRDefault="00EC0DE7" w:rsidP="00A3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Главы администрации г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ородского округа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Лобня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Московской области от ________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_______ «Об утверждении форм проверочных листов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(списков контрольных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вопросов, ответы на которые</w:t>
            </w:r>
            <w:r w:rsidRPr="00986E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свидетельствуют о соблюдении или несоблюдении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контролируемым лицом обязательных требований),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используемых Администрацией г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ородского округа</w:t>
            </w:r>
            <w:r w:rsidRPr="00986E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Лобня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Московской области при осуществлении</w:t>
            </w:r>
            <w:r w:rsidRPr="00986E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муниципального контроля (надзора) на автомобильном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транспорте, городском наземном электрическом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транспорте и в дорожном хозяйстве на территории</w:t>
            </w:r>
            <w:r w:rsidRPr="00986E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городского округа Лобня</w:t>
            </w:r>
            <w:r w:rsidRPr="00986E7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Московской области»</w:t>
            </w:r>
          </w:p>
        </w:tc>
      </w:tr>
      <w:tr w:rsidR="00EC0DE7" w:rsidRPr="000845B0" w:rsidTr="00A36518">
        <w:trPr>
          <w:trHeight w:val="371"/>
        </w:trPr>
        <w:tc>
          <w:tcPr>
            <w:tcW w:w="5210" w:type="dxa"/>
          </w:tcPr>
          <w:p w:rsidR="00EC0DE7" w:rsidRPr="000845B0" w:rsidRDefault="00EC0DE7" w:rsidP="00A3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контрольного (надзорного) мероприятия</w:t>
            </w:r>
          </w:p>
        </w:tc>
        <w:tc>
          <w:tcPr>
            <w:tcW w:w="5211" w:type="dxa"/>
          </w:tcPr>
          <w:p w:rsidR="00EC0DE7" w:rsidRPr="000845B0" w:rsidRDefault="00EC0DE7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E7" w:rsidRPr="000845B0" w:rsidTr="00A36518">
        <w:trPr>
          <w:trHeight w:val="747"/>
        </w:trPr>
        <w:tc>
          <w:tcPr>
            <w:tcW w:w="5210" w:type="dxa"/>
          </w:tcPr>
          <w:p w:rsidR="00EC0DE7" w:rsidRPr="000845B0" w:rsidRDefault="00EC0DE7" w:rsidP="00A3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t xml:space="preserve">Объект государственного контроля (надзора), </w:t>
            </w:r>
            <w:r w:rsidRPr="000845B0">
              <w:rPr>
                <w:rFonts w:ascii="Times New Roman" w:hAnsi="Times New Roman" w:cs="Times New Roman"/>
                <w:sz w:val="24"/>
                <w:szCs w:val="24"/>
              </w:rPr>
              <w:br/>
              <w:t>в отношении которого проводится контрольное (надзорное) мероприятие</w:t>
            </w:r>
          </w:p>
        </w:tc>
        <w:tc>
          <w:tcPr>
            <w:tcW w:w="5211" w:type="dxa"/>
          </w:tcPr>
          <w:p w:rsidR="00EC0DE7" w:rsidRPr="000845B0" w:rsidRDefault="00EC0DE7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E7" w:rsidRPr="000845B0" w:rsidTr="00A36518">
        <w:trPr>
          <w:trHeight w:val="1749"/>
        </w:trPr>
        <w:tc>
          <w:tcPr>
            <w:tcW w:w="5210" w:type="dxa"/>
          </w:tcPr>
          <w:p w:rsidR="00EC0DE7" w:rsidRPr="000845B0" w:rsidRDefault="00EC0DE7" w:rsidP="00A3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5211" w:type="dxa"/>
          </w:tcPr>
          <w:p w:rsidR="00EC0DE7" w:rsidRPr="000845B0" w:rsidRDefault="00EC0DE7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E7" w:rsidRPr="000845B0" w:rsidTr="00A36518">
        <w:trPr>
          <w:trHeight w:val="553"/>
        </w:trPr>
        <w:tc>
          <w:tcPr>
            <w:tcW w:w="5210" w:type="dxa"/>
          </w:tcPr>
          <w:p w:rsidR="00EC0DE7" w:rsidRPr="000845B0" w:rsidRDefault="00EC0DE7" w:rsidP="00A3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5211" w:type="dxa"/>
          </w:tcPr>
          <w:p w:rsidR="00EC0DE7" w:rsidRPr="000845B0" w:rsidRDefault="00EC0DE7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E7" w:rsidRPr="000845B0" w:rsidTr="00A36518">
        <w:trPr>
          <w:trHeight w:val="986"/>
        </w:trPr>
        <w:tc>
          <w:tcPr>
            <w:tcW w:w="5210" w:type="dxa"/>
          </w:tcPr>
          <w:p w:rsidR="00EC0DE7" w:rsidRPr="000845B0" w:rsidRDefault="00EC0DE7" w:rsidP="00A3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5211" w:type="dxa"/>
          </w:tcPr>
          <w:p w:rsidR="00EC0DE7" w:rsidRPr="000845B0" w:rsidRDefault="00EC0DE7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E7" w:rsidRPr="000845B0" w:rsidTr="00A36518">
        <w:trPr>
          <w:trHeight w:val="334"/>
        </w:trPr>
        <w:tc>
          <w:tcPr>
            <w:tcW w:w="5210" w:type="dxa"/>
          </w:tcPr>
          <w:p w:rsidR="00EC0DE7" w:rsidRPr="000845B0" w:rsidRDefault="00EC0DE7" w:rsidP="00A3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0">
              <w:rPr>
                <w:rFonts w:ascii="Times New Roman" w:hAnsi="Times New Roman" w:cs="Times New Roman"/>
                <w:sz w:val="24"/>
                <w:szCs w:val="24"/>
              </w:rPr>
              <w:t>Учетный номер контрольного (надзорного) мероприятия</w:t>
            </w:r>
          </w:p>
        </w:tc>
        <w:tc>
          <w:tcPr>
            <w:tcW w:w="5211" w:type="dxa"/>
          </w:tcPr>
          <w:p w:rsidR="00EC0DE7" w:rsidRPr="000845B0" w:rsidRDefault="00EC0DE7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E7" w:rsidRPr="000845B0" w:rsidTr="00A36518">
        <w:tc>
          <w:tcPr>
            <w:tcW w:w="5210" w:type="dxa"/>
          </w:tcPr>
          <w:p w:rsidR="00EC0DE7" w:rsidRPr="00720054" w:rsidRDefault="00EC0DE7" w:rsidP="00A3651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05D6">
              <w:rPr>
                <w:rStyle w:val="markedcontent"/>
                <w:rFonts w:ascii="Times New Roman" w:hAnsi="Times New Roman" w:cs="Times New Roman"/>
                <w:b w:val="0"/>
                <w:sz w:val="24"/>
                <w:szCs w:val="24"/>
              </w:rPr>
              <w:t>Должность, фамилия и инициалы должностного лица контрольного (надзорного) органа, в должностные обязанности которого в соответствии</w:t>
            </w:r>
            <w:r>
              <w:rPr>
                <w:rStyle w:val="markedcontent"/>
                <w:rFonts w:ascii="Times New Roman" w:hAnsi="Times New Roman" w:cs="Times New Roman"/>
                <w:b w:val="0"/>
                <w:sz w:val="24"/>
                <w:szCs w:val="24"/>
              </w:rPr>
              <w:t xml:space="preserve"> с Положением от </w:t>
            </w:r>
            <w:r w:rsidRPr="001305D6">
              <w:rPr>
                <w:rStyle w:val="markedconten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305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10.11.2021 № </w:t>
            </w:r>
            <w:r w:rsidRPr="001305D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62/5 «Об утверждении Положения о муниципальном контроле на автомобильном транспорте, городском наземном электрическом транспорте и в дорожном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хозяйстве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на территории городского округа Лобня».</w:t>
            </w:r>
          </w:p>
          <w:p w:rsidR="00EC0DE7" w:rsidRPr="001176F6" w:rsidRDefault="00EC0DE7" w:rsidP="00A3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распоряжением Главы а</w:t>
            </w:r>
            <w:r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1176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городского округа Лобня</w:t>
            </w:r>
            <w:r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входит осуществление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полномочий по муниципальному контролю (надзору) на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автомобильном транспорте, городском наземном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электрическом транспорте и в дорожном хозяйстве на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территории г</w:t>
            </w:r>
            <w:r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ородского окр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уга Лобня</w:t>
            </w:r>
            <w:r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Московской</w:t>
            </w:r>
            <w:r w:rsidRPr="001176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области, в том числе проведение контрольных</w:t>
            </w:r>
            <w:r w:rsidRPr="001176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(надзорных) мероприятий, проводящего контрольное(надзорное) мероприятие и заполняющего проверочный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6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5211" w:type="dxa"/>
          </w:tcPr>
          <w:p w:rsidR="00EC0DE7" w:rsidRPr="000845B0" w:rsidRDefault="00EC0DE7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F92" w:rsidRDefault="00D65F92" w:rsidP="00E65D1B">
      <w:pPr>
        <w:ind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F92" w:rsidRDefault="00D65F92" w:rsidP="00E65D1B">
      <w:pPr>
        <w:ind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5D1B" w:rsidRPr="00E65D1B" w:rsidRDefault="00E65D1B" w:rsidP="00E65D1B">
      <w:pPr>
        <w:ind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65D1B">
        <w:rPr>
          <w:rFonts w:ascii="Times New Roman" w:eastAsia="Calibri" w:hAnsi="Times New Roman" w:cs="Times New Roman"/>
          <w:bCs/>
          <w:sz w:val="24"/>
          <w:szCs w:val="24"/>
        </w:rPr>
        <w:t xml:space="preserve">Список контрольных вопросов, </w:t>
      </w:r>
      <w:r w:rsidRPr="00E65D1B">
        <w:rPr>
          <w:rFonts w:ascii="Times New Roman" w:eastAsia="Calibri" w:hAnsi="Times New Roman" w:cs="Times New Roman"/>
          <w:bCs/>
          <w:sz w:val="24"/>
          <w:szCs w:val="24"/>
        </w:rPr>
        <w:br/>
        <w:t>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E65D1B" w:rsidRPr="00C03BFD" w:rsidRDefault="00E65D1B" w:rsidP="00E65D1B">
      <w:pPr>
        <w:ind w:firstLine="851"/>
        <w:jc w:val="center"/>
        <w:rPr>
          <w:rFonts w:eastAsia="Calibri"/>
        </w:rPr>
      </w:pPr>
    </w:p>
    <w:tbl>
      <w:tblPr>
        <w:tblStyle w:val="ac"/>
        <w:tblW w:w="10421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260"/>
        <w:gridCol w:w="567"/>
        <w:gridCol w:w="567"/>
        <w:gridCol w:w="958"/>
        <w:gridCol w:w="1275"/>
      </w:tblGrid>
      <w:tr w:rsidR="00E65D1B" w:rsidRPr="00E65D1B" w:rsidTr="00A36518">
        <w:trPr>
          <w:trHeight w:val="376"/>
        </w:trPr>
        <w:tc>
          <w:tcPr>
            <w:tcW w:w="534" w:type="dxa"/>
            <w:vMerge w:val="restart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</w:tcPr>
          <w:p w:rsidR="00E65D1B" w:rsidRPr="00E65D1B" w:rsidRDefault="00E65D1B" w:rsidP="00A36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 xml:space="preserve">Список контрольных вопросов, отражающих содержание обязательных требований, ответы на которые свидетельствуют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>о соблюдении или несоблюдении контролируемым лицом обязательных требований</w:t>
            </w:r>
          </w:p>
        </w:tc>
        <w:tc>
          <w:tcPr>
            <w:tcW w:w="3260" w:type="dxa"/>
            <w:vMerge w:val="restart"/>
          </w:tcPr>
          <w:p w:rsidR="00E65D1B" w:rsidRPr="00E65D1B" w:rsidRDefault="00E65D1B" w:rsidP="00A36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с указанием их структурных единиц, которыми устанавливаются обязательные требования</w:t>
            </w:r>
          </w:p>
        </w:tc>
        <w:tc>
          <w:tcPr>
            <w:tcW w:w="2092" w:type="dxa"/>
            <w:gridSpan w:val="3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275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65D1B" w:rsidRPr="00E65D1B" w:rsidTr="00A36518">
        <w:tc>
          <w:tcPr>
            <w:tcW w:w="534" w:type="dxa"/>
            <w:vMerge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8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275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1B" w:rsidRPr="00E65D1B" w:rsidTr="00A36518">
        <w:tc>
          <w:tcPr>
            <w:tcW w:w="534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D1B" w:rsidRPr="00E65D1B" w:rsidRDefault="00E65D1B" w:rsidP="00A365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65D1B" w:rsidRPr="00E65D1B" w:rsidRDefault="00E65D1B" w:rsidP="00A36518">
            <w:pPr>
              <w:tabs>
                <w:tab w:val="left" w:pos="2977"/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5D1B" w:rsidRPr="00E65D1B" w:rsidTr="00A36518">
        <w:tc>
          <w:tcPr>
            <w:tcW w:w="534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D1B" w:rsidRPr="00E65D1B" w:rsidRDefault="00E65D1B" w:rsidP="00A365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Срок эксплуатации с года выпуска транспортных средств, выпускаемых на маршрут для осуществления регулярных перевозок автомобильным транспортом пассажиров и багажа, не превышает: для автобусов малого класса – 5 лет; для автобусов среднего и большого класса – 7 лет</w:t>
            </w:r>
          </w:p>
          <w:p w:rsidR="00E65D1B" w:rsidRPr="00E65D1B" w:rsidRDefault="00E65D1B" w:rsidP="00A36518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D1B" w:rsidRPr="00E65D1B" w:rsidRDefault="00E65D1B" w:rsidP="00A36518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 xml:space="preserve">Абзац второй части 1 статьи 14 Закона Московской области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>№ 268/2005-ОЗ «Об организации транспортного обслуживания населения на территории Московской области»</w:t>
            </w:r>
          </w:p>
        </w:tc>
        <w:tc>
          <w:tcPr>
            <w:tcW w:w="567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1B" w:rsidRPr="00E65D1B" w:rsidTr="00A36518">
        <w:trPr>
          <w:trHeight w:val="7310"/>
        </w:trPr>
        <w:tc>
          <w:tcPr>
            <w:tcW w:w="534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</w:tcPr>
          <w:p w:rsidR="00E65D1B" w:rsidRPr="00E65D1B" w:rsidRDefault="00E65D1B" w:rsidP="00A365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выпускаемых на маршрут для осуществления регулярных перевозок автомобильным транспортом пассажиров и багажа следующим требованиям:</w:t>
            </w:r>
          </w:p>
          <w:p w:rsidR="00E65D1B" w:rsidRPr="00E65D1B" w:rsidRDefault="00E65D1B" w:rsidP="00A365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 xml:space="preserve">1) транспортные средства должны соответствовать цветовой гамме кузова, состоящей из основного белого цвета и полос желтого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>и темно- серого цветов, размещенных по всей длине боковых поверхностей кузова;</w:t>
            </w:r>
          </w:p>
          <w:p w:rsidR="00E65D1B" w:rsidRPr="00E65D1B" w:rsidRDefault="00E65D1B" w:rsidP="00A365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 xml:space="preserve">2) на транспортных средствах должны размещаться фирменное наименование перевозчика, логотип перевозчика (при наличии) и логотип общественного транспорта Московской области, выполняемый в желтом и черном цветах и включающий в себя знак бренда в виде буквы «Т»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текстовый блок, состоящий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>из слов «Транспорт Подмосковья»;</w:t>
            </w:r>
          </w:p>
          <w:p w:rsidR="00E65D1B" w:rsidRPr="00E65D1B" w:rsidRDefault="00E65D1B" w:rsidP="00A365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>3) на транспортных средствах допускается размещение рекламы и (или) иной информации, соответствующей требованиям законодательства Российской Федерации.</w:t>
            </w:r>
          </w:p>
          <w:p w:rsidR="00E65D1B" w:rsidRPr="00E65D1B" w:rsidRDefault="00E65D1B" w:rsidP="00A365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параметрам, способам и местам размещения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транспортных средствах различного класса, выпускаемых </w:t>
            </w:r>
          </w:p>
          <w:p w:rsidR="00E65D1B" w:rsidRPr="00E65D1B" w:rsidRDefault="00E65D1B" w:rsidP="00A365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 xml:space="preserve">на маршрут для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осуществления регулярных перевозок автомобильным транспортом пассажиров и багажа, полос цветовой гаммы кузова, фирменного наименования перевозчика, логотипа перевозчика (при наличии), логотипа общественного транспорта Московской области, рекламы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>и (или) иной информации устанавливаются уполномоченным органом Московской области</w:t>
            </w:r>
          </w:p>
        </w:tc>
        <w:tc>
          <w:tcPr>
            <w:tcW w:w="3260" w:type="dxa"/>
          </w:tcPr>
          <w:p w:rsidR="00E65D1B" w:rsidRPr="00E65D1B" w:rsidRDefault="00E65D1B" w:rsidP="00A3651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bidi="ru-RU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3.1 статьи 14 Закона Московской области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>№ 268/2005-ОЗ «Об организации транспортного обслуживания населения на территории Московской области»</w:t>
            </w:r>
          </w:p>
        </w:tc>
        <w:tc>
          <w:tcPr>
            <w:tcW w:w="567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1B" w:rsidRPr="00E65D1B" w:rsidTr="00A36518">
        <w:tc>
          <w:tcPr>
            <w:tcW w:w="534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</w:tcPr>
          <w:p w:rsidR="00E65D1B" w:rsidRPr="00E65D1B" w:rsidRDefault="00E65D1B" w:rsidP="001F4C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смежных межрегиональных маршрутах регулярных перевозок автомобильным транспортом, если начальный остановочный пункт находится на территории городского округа</w:t>
            </w:r>
            <w:r w:rsidR="001F4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Московской области, муниципальных маршрутах регулярных перевозок автомобильным транспортом, межмуниципальных маршрутах регулярных перевозок автомобильным транспортом обеспечена возможность безналичной оплаты проезда, в том числе с 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использованием единой транспортной карты, банковской карты, и размещен знак о такой возможности в салоне транспортного средства. Требования к знаку устанавливаются уполномоченным органом Московской области</w:t>
            </w:r>
          </w:p>
        </w:tc>
        <w:tc>
          <w:tcPr>
            <w:tcW w:w="3260" w:type="dxa"/>
          </w:tcPr>
          <w:p w:rsidR="00E65D1B" w:rsidRPr="00E65D1B" w:rsidRDefault="00E65D1B" w:rsidP="00C8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14.1 Закона М</w:t>
            </w:r>
            <w:r w:rsidR="00C8582A">
              <w:rPr>
                <w:rFonts w:ascii="Times New Roman" w:hAnsi="Times New Roman" w:cs="Times New Roman"/>
                <w:sz w:val="24"/>
                <w:szCs w:val="24"/>
              </w:rPr>
              <w:t xml:space="preserve">осковской области № 268/2005-ОЗ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 xml:space="preserve">«Об организации транспортного обслуживания населения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Московской области»</w:t>
            </w:r>
          </w:p>
        </w:tc>
        <w:tc>
          <w:tcPr>
            <w:tcW w:w="567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1B" w:rsidRPr="00E65D1B" w:rsidTr="00A36518">
        <w:tc>
          <w:tcPr>
            <w:tcW w:w="534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:rsidR="00E65D1B" w:rsidRPr="00E65D1B" w:rsidRDefault="00E65D1B" w:rsidP="00A3651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городского округа</w:t>
            </w:r>
            <w:r w:rsidR="00C23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Московской области не превышают указанное</w:t>
            </w:r>
            <w:r w:rsidR="00C23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соответствующем реестре маршрутов регулярных перевозок максимальное количество транспортных средств различных классов, которое разрешается одновременно использовать для перевозок по маршруту регулярных перевозок в соответствии с установленным расписанием</w:t>
            </w:r>
          </w:p>
          <w:p w:rsidR="00E65D1B" w:rsidRPr="00E65D1B" w:rsidRDefault="00E65D1B" w:rsidP="00A365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5D1B" w:rsidRPr="00E65D1B" w:rsidRDefault="00E65D1B" w:rsidP="00A36518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bidi="ru-RU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 xml:space="preserve">Пункт 1 Требований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области», и о внесении </w:t>
            </w:r>
          </w:p>
          <w:p w:rsidR="00E65D1B" w:rsidRPr="00E65D1B" w:rsidRDefault="00E65D1B" w:rsidP="00A36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в постановление Правительства Московской области от 29.12.2015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1379/49 «О требованиях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сопоставления заявок на участие в открытом конкурсе на право осуществления перевозок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межмуниципальным маршрутам регулярных перевозок автомобильным транспортом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городским наземным электрическим транспортом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>по нерегулируемым тарифам»</w:t>
            </w:r>
          </w:p>
        </w:tc>
        <w:tc>
          <w:tcPr>
            <w:tcW w:w="567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5D1B" w:rsidRPr="00E65D1B" w:rsidRDefault="00E65D1B" w:rsidP="00A3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D98" w:rsidRPr="00E65D1B" w:rsidTr="00A36518">
        <w:tc>
          <w:tcPr>
            <w:tcW w:w="534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</w:tcPr>
          <w:p w:rsidR="00C23D98" w:rsidRPr="00E65D1B" w:rsidRDefault="00C23D98" w:rsidP="00C23D9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Московской области 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 превышают максимально допустимого соотношения в 3% между количеством рейсов, 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не выполненных в течение одного квартала, и количеством рейсов, предусмотренным для выполнения в течение данного квартала установленным расписанием </w:t>
            </w:r>
          </w:p>
          <w:p w:rsidR="00C23D98" w:rsidRPr="00E65D1B" w:rsidRDefault="00C23D98" w:rsidP="00C23D9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23D98" w:rsidRPr="00E65D1B" w:rsidRDefault="00C23D98" w:rsidP="00C23D98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 xml:space="preserve">Пункт 2 Требований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городским наземным электрическим транспортом по нерегулируемым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1379/49 «О требованиях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сопоставления заявок на участие в открытом конкурсе на право осуществления перевозок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межмуниципальным маршрутам регулярных перевозок автомобильным транспортом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23D98" w:rsidRPr="00E65D1B" w:rsidRDefault="00C23D98" w:rsidP="00C23D98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 xml:space="preserve">и городским наземным электрическим транспортом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>по нерегулируемым тарифам»</w:t>
            </w:r>
          </w:p>
        </w:tc>
        <w:tc>
          <w:tcPr>
            <w:tcW w:w="567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D98" w:rsidRPr="00E65D1B" w:rsidTr="00A36518">
        <w:tc>
          <w:tcPr>
            <w:tcW w:w="534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4864772"/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C23D98" w:rsidRPr="00E65D1B" w:rsidRDefault="00C23D98" w:rsidP="00C23D98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Московской области 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обеспечивают передачу мониторинговой информации о месте 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нахождения транспортных средств, используемых для данных перевозок, в региональную навигационно-информационную систему Московской области 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в соответствии с требованиями приказа Министерства транспорта Российской Федерации 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от 31.07.2012 № 285 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«Об утверждении требований 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к средствам навигации, функционирующим с использованием навигационных сигналов системы ГЛОНАСС или ГЛОНАСС/GPS и предназначенным для обязательного оснащения транспортных средств категории M, используемых для коммерческих перевозок пассажиров, и категории 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№, используемых для перевозки опасных грузов»</w:t>
            </w:r>
          </w:p>
        </w:tc>
        <w:tc>
          <w:tcPr>
            <w:tcW w:w="3260" w:type="dxa"/>
            <w:vAlign w:val="center"/>
          </w:tcPr>
          <w:p w:rsidR="00C23D98" w:rsidRPr="00E65D1B" w:rsidRDefault="00C23D98" w:rsidP="00C23D98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3 Требований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от 16.04.2018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1379/49 «О требованиях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сопоставления заявок на участие в открытом конкурсе на право осуществления перевозок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межмуниципальным маршрутам регулярных перевозок автомобильным транспортом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городским наземным электрическим транспортом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>по нерегулируемым тарифам»</w:t>
            </w:r>
          </w:p>
        </w:tc>
        <w:tc>
          <w:tcPr>
            <w:tcW w:w="567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D98" w:rsidRPr="00E65D1B" w:rsidTr="00A36518">
        <w:tc>
          <w:tcPr>
            <w:tcW w:w="534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</w:tcPr>
          <w:p w:rsidR="00C23D98" w:rsidRPr="00E65D1B" w:rsidRDefault="00C23D98" w:rsidP="00C23D9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транспортом и городским наземным электрическим транспортом по нерегулируемым тарифам на территории городского округа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Лобня 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Московской области 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обеспечивают исправную работу установленных в транспортном средстве </w:t>
            </w:r>
          </w:p>
          <w:p w:rsidR="00C23D98" w:rsidRPr="00E65D1B" w:rsidRDefault="00C23D98" w:rsidP="00C23D9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</w:t>
            </w:r>
          </w:p>
        </w:tc>
        <w:tc>
          <w:tcPr>
            <w:tcW w:w="3260" w:type="dxa"/>
            <w:vAlign w:val="center"/>
          </w:tcPr>
          <w:p w:rsidR="00C23D98" w:rsidRPr="00E65D1B" w:rsidRDefault="00C23D98" w:rsidP="00C23D98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4 Требований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юридическим лицам, индивидуальным предпринимателям, участникам договора простого товарищества, осуществляющим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</w:t>
            </w:r>
          </w:p>
          <w:p w:rsidR="00C23D98" w:rsidRPr="00E65D1B" w:rsidRDefault="00C23D98" w:rsidP="00C23D98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Московской области от 16.04.2018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1379/49 «О требованиях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сопоставления заявок на участие в открытом конкурсе на право осуществления перевозок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межмуниципальным маршрутам регулярных перевозок автомобильным транспортом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городским наземным электрическим транспортом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нерегулируемым тарифам»</w:t>
            </w:r>
          </w:p>
        </w:tc>
        <w:tc>
          <w:tcPr>
            <w:tcW w:w="567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D98" w:rsidRPr="00E65D1B" w:rsidTr="00A36518">
        <w:tc>
          <w:tcPr>
            <w:tcW w:w="534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C23D98" w:rsidRPr="00E65D1B" w:rsidRDefault="00C23D98" w:rsidP="00B877C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городского округа</w:t>
            </w:r>
            <w:r w:rsidR="00A83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Московской области 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информируют администрацию городского округа</w:t>
            </w:r>
            <w:r w:rsidR="00A83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Лобня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Московской области, об изменении тарифов на регулярные перевозки за тридцать календарных дней </w:t>
            </w:r>
            <w:r w:rsidRPr="00E65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до их изменения</w:t>
            </w:r>
          </w:p>
        </w:tc>
        <w:tc>
          <w:tcPr>
            <w:tcW w:w="3260" w:type="dxa"/>
            <w:vAlign w:val="center"/>
          </w:tcPr>
          <w:p w:rsidR="00C23D98" w:rsidRPr="00E65D1B" w:rsidRDefault="00C23D98" w:rsidP="00C23D98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 xml:space="preserve">Пункт 5 Требований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и о внесении изменений в постановление Правительства Московской </w:t>
            </w:r>
          </w:p>
          <w:p w:rsidR="00C23D98" w:rsidRPr="00E65D1B" w:rsidRDefault="00C23D98" w:rsidP="00C23D98">
            <w:pPr>
              <w:tabs>
                <w:tab w:val="left" w:pos="2977"/>
                <w:tab w:val="left" w:pos="35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hAnsi="Times New Roman" w:cs="Times New Roman"/>
                <w:sz w:val="24"/>
                <w:szCs w:val="24"/>
              </w:rPr>
              <w:t xml:space="preserve">области от 29.12.2015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1379/49 «О требованиях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сопоставления заявок на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открытом конкурсе на право осуществления перевозок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межмуниципальным маршрутам регулярных перевозок автомобильным транспортом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городским наземным электрическим транспортом </w:t>
            </w:r>
            <w:r w:rsidRPr="00E65D1B">
              <w:rPr>
                <w:rFonts w:ascii="Times New Roman" w:hAnsi="Times New Roman" w:cs="Times New Roman"/>
                <w:sz w:val="24"/>
                <w:szCs w:val="24"/>
              </w:rPr>
              <w:br/>
              <w:t>по нерегулируемым тарифам»</w:t>
            </w:r>
          </w:p>
        </w:tc>
        <w:tc>
          <w:tcPr>
            <w:tcW w:w="567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3D98" w:rsidRPr="00E65D1B" w:rsidRDefault="00C23D98" w:rsidP="00C2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:rsidR="00E65D1B" w:rsidRPr="00E65D1B" w:rsidRDefault="00E65D1B" w:rsidP="00E65D1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5D1B" w:rsidRPr="00E65D1B" w:rsidRDefault="00E65D1B" w:rsidP="00E65D1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5D1B" w:rsidRPr="00E65D1B" w:rsidRDefault="00E65D1B" w:rsidP="00E65D1B">
      <w:pPr>
        <w:jc w:val="both"/>
        <w:rPr>
          <w:rFonts w:ascii="Times New Roman" w:hAnsi="Times New Roman" w:cs="Times New Roman"/>
          <w:sz w:val="24"/>
          <w:szCs w:val="24"/>
        </w:rPr>
      </w:pPr>
      <w:r w:rsidRPr="00E65D1B">
        <w:rPr>
          <w:rFonts w:ascii="Times New Roman" w:hAnsi="Times New Roman" w:cs="Times New Roman"/>
          <w:sz w:val="24"/>
          <w:szCs w:val="24"/>
        </w:rPr>
        <w:t>«_______» _____________ 20______г.                         ____________________________</w:t>
      </w:r>
    </w:p>
    <w:p w:rsidR="00E65D1B" w:rsidRDefault="00E65D1B" w:rsidP="00E65D1B">
      <w:pPr>
        <w:jc w:val="both"/>
        <w:rPr>
          <w:rFonts w:ascii="Times New Roman" w:hAnsi="Times New Roman" w:cs="Times New Roman"/>
          <w:sz w:val="24"/>
          <w:szCs w:val="24"/>
        </w:rPr>
      </w:pPr>
      <w:r w:rsidRPr="00E65D1B">
        <w:rPr>
          <w:rFonts w:ascii="Times New Roman" w:hAnsi="Times New Roman" w:cs="Times New Roman"/>
          <w:sz w:val="24"/>
          <w:szCs w:val="24"/>
        </w:rPr>
        <w:t xml:space="preserve"> (дата заполнения пров</w:t>
      </w:r>
      <w:r>
        <w:rPr>
          <w:rFonts w:ascii="Times New Roman" w:hAnsi="Times New Roman" w:cs="Times New Roman"/>
          <w:sz w:val="24"/>
          <w:szCs w:val="24"/>
        </w:rPr>
        <w:t xml:space="preserve">ерочного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листа)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5D1B">
        <w:rPr>
          <w:rFonts w:ascii="Times New Roman" w:hAnsi="Times New Roman" w:cs="Times New Roman"/>
          <w:sz w:val="24"/>
          <w:szCs w:val="24"/>
        </w:rPr>
        <w:t>(подпись должностного лица контрольного</w:t>
      </w:r>
    </w:p>
    <w:p w:rsidR="00E65D1B" w:rsidRDefault="00E65D1B" w:rsidP="00E65D1B">
      <w:pPr>
        <w:jc w:val="both"/>
        <w:rPr>
          <w:rFonts w:ascii="Times New Roman" w:hAnsi="Times New Roman" w:cs="Times New Roman"/>
          <w:sz w:val="24"/>
          <w:szCs w:val="24"/>
        </w:rPr>
      </w:pPr>
      <w:r w:rsidRPr="00E65D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5D1B">
        <w:rPr>
          <w:rFonts w:ascii="Times New Roman" w:hAnsi="Times New Roman" w:cs="Times New Roman"/>
          <w:sz w:val="24"/>
          <w:szCs w:val="24"/>
        </w:rPr>
        <w:t xml:space="preserve">(надзорного) органа, проводящего                                                                                  </w:t>
      </w:r>
    </w:p>
    <w:p w:rsidR="00E65D1B" w:rsidRPr="00E65D1B" w:rsidRDefault="00E65D1B" w:rsidP="00E65D1B">
      <w:pPr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5D1B">
        <w:rPr>
          <w:rFonts w:ascii="Times New Roman" w:hAnsi="Times New Roman" w:cs="Times New Roman"/>
          <w:sz w:val="24"/>
          <w:szCs w:val="24"/>
        </w:rPr>
        <w:t>контрольное (надзорное) мероприятие)</w:t>
      </w:r>
    </w:p>
    <w:p w:rsidR="00E65D1B" w:rsidRPr="00E65D1B" w:rsidRDefault="00E65D1B" w:rsidP="00E65D1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5D1B" w:rsidRPr="00E65D1B" w:rsidRDefault="00E65D1B" w:rsidP="00E65D1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5D1B" w:rsidRPr="00E65D1B" w:rsidRDefault="00E65D1B" w:rsidP="00E65D1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5D1B" w:rsidRPr="00E65D1B" w:rsidRDefault="00E65D1B" w:rsidP="00E65D1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5D1B" w:rsidRPr="00E65D1B" w:rsidRDefault="00E65D1B" w:rsidP="00E65D1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5D1B" w:rsidRPr="00E65D1B" w:rsidRDefault="00E65D1B" w:rsidP="00E65D1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5D1B" w:rsidRPr="00E65D1B" w:rsidRDefault="00E65D1B" w:rsidP="00E65D1B">
      <w:pPr>
        <w:jc w:val="both"/>
        <w:rPr>
          <w:rFonts w:ascii="Times New Roman" w:hAnsi="Times New Roman" w:cs="Times New Roman"/>
          <w:sz w:val="24"/>
          <w:szCs w:val="24"/>
        </w:rPr>
      </w:pPr>
      <w:r w:rsidRPr="00E65D1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65D1B" w:rsidRPr="00E65D1B" w:rsidRDefault="00E65D1B" w:rsidP="00E65D1B">
      <w:pPr>
        <w:jc w:val="both"/>
        <w:rPr>
          <w:rFonts w:ascii="Times New Roman" w:hAnsi="Times New Roman" w:cs="Times New Roman"/>
          <w:sz w:val="24"/>
          <w:szCs w:val="24"/>
        </w:rPr>
      </w:pPr>
      <w:r w:rsidRPr="00E65D1B">
        <w:rPr>
          <w:rFonts w:ascii="Times New Roman" w:hAnsi="Times New Roman" w:cs="Times New Roman"/>
          <w:sz w:val="24"/>
          <w:szCs w:val="24"/>
        </w:rPr>
        <w:t>* Графа «Примечание» подлежит обязательному заполнению в случае заполнения графы «неприменимо».</w:t>
      </w:r>
    </w:p>
    <w:p w:rsidR="00E65D1B" w:rsidRPr="000845B0" w:rsidRDefault="00E65D1B" w:rsidP="000845B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65D1B" w:rsidRPr="000845B0" w:rsidSect="00892115">
      <w:headerReference w:type="default" r:id="rId8"/>
      <w:footerReference w:type="default" r:id="rId9"/>
      <w:pgSz w:w="11970" w:h="16880"/>
      <w:pgMar w:top="2480" w:right="346" w:bottom="1800" w:left="1060" w:header="630" w:footer="1613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0BC" w:rsidRDefault="00CF50BC">
      <w:r>
        <w:separator/>
      </w:r>
    </w:p>
  </w:endnote>
  <w:endnote w:type="continuationSeparator" w:id="0">
    <w:p w:rsidR="00CF50BC" w:rsidRDefault="00CF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F6" w:rsidRDefault="001176F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0BC" w:rsidRDefault="00CF50BC">
      <w:r>
        <w:separator/>
      </w:r>
    </w:p>
  </w:footnote>
  <w:footnote w:type="continuationSeparator" w:id="0">
    <w:p w:rsidR="00CF50BC" w:rsidRDefault="00CF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F6" w:rsidRDefault="001176F6">
    <w:pPr>
      <w:pStyle w:val="a3"/>
      <w:spacing w:line="14" w:lineRule="auto"/>
      <w:rPr>
        <w:sz w:val="20"/>
      </w:rPr>
    </w:pPr>
    <w:r w:rsidRPr="00892115">
      <w:rPr>
        <w:noProof/>
        <w:sz w:val="20"/>
        <w:lang w:eastAsia="ru-RU"/>
      </w:rPr>
      <mc:AlternateContent>
        <mc:Choice Requires="wps">
          <w:drawing>
            <wp:anchor distT="0" distB="0" distL="457200" distR="118745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-114300</wp:posOffset>
              </wp:positionV>
              <wp:extent cx="2378710" cy="1095375"/>
              <wp:effectExtent l="0" t="0" r="0" b="0"/>
              <wp:wrapSquare wrapText="bothSides"/>
              <wp:docPr id="205" name="Автофигура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8710" cy="10953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xtLst/>
                    </wps:spPr>
                    <wps:style>
                      <a:lnRef idx="0">
                        <a:scrgbClr r="0" g="0" b="0"/>
                      </a:lnRef>
                      <a:fillRef idx="1003">
                        <a:schemeClr val="lt1"/>
                      </a:fillRef>
                      <a:effectRef idx="0">
                        <a:scrgbClr r="0" g="0" b="0"/>
                      </a:effectRef>
                      <a:fontRef idx="major"/>
                    </wps:style>
                    <wps:txbx>
                      <w:txbxContent>
                        <w:p w:rsidR="001176F6" w:rsidRDefault="001176F6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30000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Автофигура 14" o:spid="_x0000_s1026" style="position:absolute;margin-left:136.1pt;margin-top:-9pt;width:187.3pt;height:86.25pt;z-index:251660288;visibility:visible;mso-wrap-style:square;mso-width-percent:300;mso-height-percent:0;mso-wrap-distance-left:36pt;mso-wrap-distance-top:0;mso-wrap-distance-right:9.35pt;mso-wrap-distance-bottom:0;mso-position-horizontal:right;mso-position-horizontal-relative:margin;mso-position-vertical:absolute;mso-position-vertical-relative:text;mso-width-percent:3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K7agIAAMYEAAAOAAAAZHJzL2Uyb0RvYy54bWysVN1u0zAUvkfiHSzf0yTdSrto6TRtGkIa&#10;MDF4AMdxmoBjm2O3abmagAfgURDccMUztG/EsZOGDiQuEDeRj32+73znL6dn60aSlQBba5XRZBRT&#10;IhTXRa0WGX396urRjBLrmCqY1EpkdCMsPZs/fHDamlSMdaVlIYAgibJpazJaOWfSKLK8Eg2zI22E&#10;wsdSQ8McmrCICmAtsjcyGsfx46jVUBjQXFiLt5fdI50H/rIU3L0oSysckRlFbS58IXxz/43mpyxd&#10;ADNVzXsZ7B9UNKxWGHSgumSOkSXUf1A1NQdtdelGXDeRLsuai5ADZpPEv2VzWzEjQi5YHGuGMtn/&#10;R8ufr26A1EVGx/GEEsUabNL28/br7sP2x+7T9vv22+7j7m77hSTHvlitsSlibs0N+HStudb8rSVK&#10;X1RMLcQ5gG4rwQqUmHj/6B7AGxahJG+f6QIjsaXToW7rEhpPiBUh69CezdAesXaE4+X4aDqbJthF&#10;jm9JfDI5mk5CDJbu4QaseyJ0Q/who4D9D/RsdW2dl8PSvYuPpvRVLWWYAalIi6yTGXLee0KIVP4G&#10;ZfQk+zS6cli3kcI7SPVSlFjLoN9fWA6L/EIC6QYONwLF78cu8CLAO5aoYsAmcXwUJIQlEB6/Yji+&#10;0nUVHdyDqDDjAzbugX+PK/agEFsrN+Ab9kbD0Lc+M5+uW+frvv25LjbYQtDdMuHy46HS8J6SFhcp&#10;o/bdkoGgRD5VOAYnyfGx37xDAw6N/NBgiiNVRh0l3fHCdcVbGqgXFUZK+vac4+iUdWiqF9ip6gcO&#10;lyX0ul9sv42HdvD69fuZ/wQAAP//AwBQSwMEFAAGAAgAAAAhAFEDprTdAAAACAEAAA8AAABkcnMv&#10;ZG93bnJldi54bWxMj81OwzAQhO9IvIO1SNxapz8pUYhTISQkLhWiIM5OvDiB2I7sbZq+PcsJbjua&#10;0ew31X52g5gwpj54BatlBgJ9G0zvrYL3t6dFASKR9kYPwaOCCybY19dXlS5NOPtXnI5kBZf4VGoF&#10;HdFYSpnaDp1OyzCiZ+8zRKeJZbTSRH3mcjfIdZbtpNO95w+dHvGxw/b7eHIKKGvsweYFxQ1+fVzC&#10;enrWhxelbm/mh3sQhDP9heEXn9GhZqYmnLxJYlDAQ0jBYlXwwfbmbrsD0XAu3+Yg60r+H1D/AAAA&#10;//8DAFBLAQItABQABgAIAAAAIQC2gziS/gAAAOEBAAATAAAAAAAAAAAAAAAAAAAAAABbQ29udGVu&#10;dF9UeXBlc10ueG1sUEsBAi0AFAAGAAgAAAAhADj9If/WAAAAlAEAAAsAAAAAAAAAAAAAAAAALwEA&#10;AF9yZWxzLy5yZWxzUEsBAi0AFAAGAAgAAAAhAG6owrtqAgAAxgQAAA4AAAAAAAAAAAAAAAAALgIA&#10;AGRycy9lMm9Eb2MueG1sUEsBAi0AFAAGAAgAAAAhAFEDprTdAAAACAEAAA8AAAAAAAAAAAAAAAAA&#10;xAQAAGRycy9kb3ducmV2LnhtbFBLBQYAAAAABAAEAPMAAADOBQAAAAA=&#10;" o:allowincell="f" filled="f" stroked="f" strokeweight="1.25pt">
              <v:textbox inset=",7.2pt,,7.2pt">
                <w:txbxContent>
                  <w:p w:rsidR="001176F6" w:rsidRDefault="001176F6"/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0C"/>
    <w:rsid w:val="00010D81"/>
    <w:rsid w:val="00057FC3"/>
    <w:rsid w:val="00082EB3"/>
    <w:rsid w:val="000845B0"/>
    <w:rsid w:val="000C4416"/>
    <w:rsid w:val="001176F6"/>
    <w:rsid w:val="001305D6"/>
    <w:rsid w:val="001F4C34"/>
    <w:rsid w:val="0020515C"/>
    <w:rsid w:val="00205EB0"/>
    <w:rsid w:val="00250EB6"/>
    <w:rsid w:val="00251B5C"/>
    <w:rsid w:val="00291CD8"/>
    <w:rsid w:val="00373ED7"/>
    <w:rsid w:val="003C1B07"/>
    <w:rsid w:val="003E28B9"/>
    <w:rsid w:val="00431C97"/>
    <w:rsid w:val="00442A26"/>
    <w:rsid w:val="00462634"/>
    <w:rsid w:val="004B4A17"/>
    <w:rsid w:val="005037BB"/>
    <w:rsid w:val="00535F97"/>
    <w:rsid w:val="00587F89"/>
    <w:rsid w:val="00600765"/>
    <w:rsid w:val="006E27BA"/>
    <w:rsid w:val="00720312"/>
    <w:rsid w:val="007D5588"/>
    <w:rsid w:val="00815D67"/>
    <w:rsid w:val="0083113F"/>
    <w:rsid w:val="008530A6"/>
    <w:rsid w:val="00892115"/>
    <w:rsid w:val="008A2A45"/>
    <w:rsid w:val="008D159D"/>
    <w:rsid w:val="008E7B5D"/>
    <w:rsid w:val="00932923"/>
    <w:rsid w:val="00986E74"/>
    <w:rsid w:val="00A74A10"/>
    <w:rsid w:val="00A83F78"/>
    <w:rsid w:val="00AD4616"/>
    <w:rsid w:val="00AE5F93"/>
    <w:rsid w:val="00B45A0E"/>
    <w:rsid w:val="00B61EB3"/>
    <w:rsid w:val="00B877C6"/>
    <w:rsid w:val="00BC7108"/>
    <w:rsid w:val="00C061FD"/>
    <w:rsid w:val="00C23D98"/>
    <w:rsid w:val="00C77BC1"/>
    <w:rsid w:val="00C8582A"/>
    <w:rsid w:val="00CF50BC"/>
    <w:rsid w:val="00D0395C"/>
    <w:rsid w:val="00D5230C"/>
    <w:rsid w:val="00D65F92"/>
    <w:rsid w:val="00D775CE"/>
    <w:rsid w:val="00DA453A"/>
    <w:rsid w:val="00DD3533"/>
    <w:rsid w:val="00E52FB7"/>
    <w:rsid w:val="00E65D1B"/>
    <w:rsid w:val="00EC0DE7"/>
    <w:rsid w:val="00F007A1"/>
    <w:rsid w:val="00F147FD"/>
    <w:rsid w:val="00F62453"/>
    <w:rsid w:val="00F75436"/>
    <w:rsid w:val="00FB500C"/>
    <w:rsid w:val="00FD28D3"/>
    <w:rsid w:val="00FF0876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D184F"/>
  <w15:docId w15:val="{26CC72CE-1947-4353-9038-BE38D518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line="443" w:lineRule="exact"/>
      <w:ind w:left="91" w:right="107"/>
      <w:jc w:val="center"/>
      <w:outlineLvl w:val="0"/>
    </w:pPr>
    <w:rPr>
      <w:sz w:val="46"/>
      <w:szCs w:val="46"/>
    </w:rPr>
  </w:style>
  <w:style w:type="paragraph" w:styleId="2">
    <w:name w:val="heading 2"/>
    <w:basedOn w:val="a"/>
    <w:uiPriority w:val="1"/>
    <w:qFormat/>
    <w:pPr>
      <w:spacing w:before="7"/>
      <w:ind w:left="20"/>
      <w:outlineLvl w:val="1"/>
    </w:pPr>
    <w:rPr>
      <w:sz w:val="38"/>
      <w:szCs w:val="38"/>
    </w:rPr>
  </w:style>
  <w:style w:type="paragraph" w:styleId="3">
    <w:name w:val="heading 3"/>
    <w:basedOn w:val="a"/>
    <w:uiPriority w:val="1"/>
    <w:qFormat/>
    <w:pPr>
      <w:spacing w:line="370" w:lineRule="exact"/>
      <w:ind w:left="91" w:right="2483"/>
      <w:jc w:val="center"/>
      <w:outlineLvl w:val="2"/>
    </w:pPr>
    <w:rPr>
      <w:sz w:val="34"/>
      <w:szCs w:val="34"/>
    </w:rPr>
  </w:style>
  <w:style w:type="paragraph" w:styleId="4">
    <w:name w:val="heading 4"/>
    <w:basedOn w:val="a"/>
    <w:next w:val="a"/>
    <w:link w:val="40"/>
    <w:qFormat/>
    <w:rsid w:val="000845B0"/>
    <w:pPr>
      <w:keepNext/>
      <w:widowControl/>
      <w:autoSpaceDE/>
      <w:autoSpaceDN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3"/>
      <w:szCs w:val="23"/>
    </w:rPr>
  </w:style>
  <w:style w:type="paragraph" w:styleId="a4">
    <w:name w:val="Title"/>
    <w:basedOn w:val="a"/>
    <w:uiPriority w:val="1"/>
    <w:qFormat/>
    <w:pPr>
      <w:spacing w:line="461" w:lineRule="exact"/>
      <w:ind w:left="2481" w:right="2490"/>
      <w:jc w:val="center"/>
    </w:pPr>
    <w:rPr>
      <w:sz w:val="49"/>
      <w:szCs w:val="4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57F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7FC3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057F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7FC3"/>
    <w:rPr>
      <w:rFonts w:ascii="Arial" w:eastAsia="Arial" w:hAnsi="Arial" w:cs="Arial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C44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4416"/>
    <w:rPr>
      <w:rFonts w:ascii="Segoe UI" w:eastAsia="Arial" w:hAnsi="Segoe UI" w:cs="Segoe UI"/>
      <w:sz w:val="18"/>
      <w:szCs w:val="18"/>
      <w:lang w:val="ru-RU"/>
    </w:rPr>
  </w:style>
  <w:style w:type="character" w:customStyle="1" w:styleId="markedcontent">
    <w:name w:val="markedcontent"/>
    <w:basedOn w:val="a0"/>
    <w:rsid w:val="00815D67"/>
  </w:style>
  <w:style w:type="paragraph" w:customStyle="1" w:styleId="ConsPlusTitle">
    <w:name w:val="ConsPlusTitle"/>
    <w:rsid w:val="00815D67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table" w:styleId="ac">
    <w:name w:val="Table Grid"/>
    <w:basedOn w:val="a1"/>
    <w:uiPriority w:val="59"/>
    <w:rsid w:val="00084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0845B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rsid w:val="000845B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HTML0">
    <w:name w:val="HTML Preformatted"/>
    <w:basedOn w:val="a"/>
    <w:link w:val="HTML"/>
    <w:uiPriority w:val="99"/>
    <w:rsid w:val="000845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0845B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text"/>
    <w:basedOn w:val="a"/>
    <w:link w:val="ad"/>
    <w:uiPriority w:val="99"/>
    <w:semiHidden/>
    <w:unhideWhenUsed/>
    <w:rsid w:val="000845B0"/>
    <w:pPr>
      <w:widowControl/>
      <w:autoSpaceDE/>
      <w:autoSpaceDN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0845B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0845B0"/>
    <w:rPr>
      <w:b/>
      <w:bCs/>
    </w:rPr>
  </w:style>
  <w:style w:type="table" w:customStyle="1" w:styleId="10">
    <w:name w:val="Сетка таблицы1"/>
    <w:basedOn w:val="a1"/>
    <w:next w:val="ac"/>
    <w:uiPriority w:val="59"/>
    <w:rsid w:val="00F007A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87374&amp;date=06.10.2020&amp;dst=100195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7495</Words>
  <Characters>42725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Рожкова Дарья Олеговна</dc:creator>
  <cp:lastModifiedBy>Нижегородов Дмитрий Ильич</cp:lastModifiedBy>
  <cp:revision>13</cp:revision>
  <cp:lastPrinted>2022-01-11T07:47:00Z</cp:lastPrinted>
  <dcterms:created xsi:type="dcterms:W3CDTF">2022-02-14T15:36:00Z</dcterms:created>
  <dcterms:modified xsi:type="dcterms:W3CDTF">2022-02-24T07:59:00Z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LastSaved">
    <vt:filetime>2021-11-10T00:00:00Z</vt:filetime>
  </property>
</Properties>
</file>